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bookmarkStart w:id="0" w:name="_GoBack"/>
      <w:bookmarkEnd w:id="0"/>
      <w:r>
        <w:rPr>
          <w:b/>
          <w:bCs/>
          <w:sz w:val="22"/>
          <w:szCs w:val="22"/>
        </w:rPr>
        <w:t xml:space="preserve">MINUTES OF TROON COMMUNITY COUNCIL MEETING 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HELD ON TUESDAY 1ST NOVEMBER 2016 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IN COUNCIL CHAMBERS, SOUTH BEACH, TROON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Sederunt: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TCC </w:t>
      </w:r>
      <w:r>
        <w:rPr>
          <w:sz w:val="22"/>
          <w:szCs w:val="22"/>
        </w:rPr>
        <w:t>– H Duff, D Graham, M Love, B Phillips, D Barr, A Cameron, K Workman, E Williamson,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A Wainwright, J Thornhill, E McNish, </w:t>
      </w:r>
      <w:r>
        <w:rPr>
          <w:sz w:val="22"/>
          <w:szCs w:val="22"/>
        </w:rPr>
        <w:t>N Power, R Milligan, S Dunning, G Baird, L Matheson.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SAC</w:t>
      </w:r>
      <w:r>
        <w:rPr>
          <w:sz w:val="22"/>
          <w:szCs w:val="22"/>
        </w:rPr>
        <w:t xml:space="preserve"> – Cllr P Convery, Cllr N McFarlane, C. McGarva (Community Development), P Scully (Link Officer)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Adam Wilson &amp; Sons</w:t>
      </w:r>
      <w:r>
        <w:rPr>
          <w:sz w:val="22"/>
          <w:szCs w:val="22"/>
        </w:rPr>
        <w:t xml:space="preserve"> – D Cross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SPEnergy Networks </w:t>
      </w:r>
      <w:r>
        <w:rPr>
          <w:sz w:val="22"/>
          <w:szCs w:val="22"/>
        </w:rPr>
        <w:t>– I Young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Morrison U. S.</w:t>
      </w:r>
      <w:r>
        <w:rPr>
          <w:sz w:val="22"/>
          <w:szCs w:val="22"/>
        </w:rPr>
        <w:t xml:space="preserve"> - A Hood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Police Scotland </w:t>
      </w:r>
      <w:r>
        <w:rPr>
          <w:sz w:val="22"/>
          <w:szCs w:val="22"/>
        </w:rPr>
        <w:t xml:space="preserve">– Two </w:t>
      </w:r>
      <w:r>
        <w:rPr>
          <w:sz w:val="22"/>
          <w:szCs w:val="22"/>
        </w:rPr>
        <w:t>Representatives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Media </w:t>
      </w:r>
      <w:r>
        <w:rPr>
          <w:sz w:val="22"/>
          <w:szCs w:val="22"/>
        </w:rPr>
        <w:t>– S Houston (Ayrshire Post), D Docherty (Troon Times)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Public Forum</w:t>
      </w:r>
      <w:r>
        <w:rPr>
          <w:sz w:val="22"/>
          <w:szCs w:val="22"/>
        </w:rPr>
        <w:t>: M Palmer, M Connolly, T McAvenna, D O'Donnell, K Muir, A McNish, D Read (TBA)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Apologies:</w:t>
      </w:r>
      <w:r>
        <w:rPr>
          <w:sz w:val="22"/>
          <w:szCs w:val="22"/>
        </w:rPr>
        <w:t xml:space="preserve">  Cllr P Saxton, Cllr W McIntosh, D Cram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Chairperson's Welcome: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H Duff welco</w:t>
      </w:r>
      <w:r>
        <w:rPr>
          <w:sz w:val="22"/>
          <w:szCs w:val="22"/>
        </w:rPr>
        <w:t>med all those present,  making particular mention of those attending members of the public.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SP Energy Networks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 Cross (A Wilson &amp; Sons), I Young (SP Energy Networks) and A Hood (Morrison U.S) gave a comprehensive and informative report re dates and route</w:t>
      </w:r>
      <w:r>
        <w:rPr>
          <w:sz w:val="22"/>
          <w:szCs w:val="22"/>
        </w:rPr>
        <w:t xml:space="preserve"> from Church Street Substation of  installation of essential cabling/pipework,  whilst stressing there would be minimal disruption as far as possible.  D Read of TBA praised the route which will be followed.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SAC (Community Development)</w:t>
      </w:r>
      <w:r>
        <w:rPr>
          <w:sz w:val="22"/>
          <w:szCs w:val="22"/>
        </w:rPr>
        <w:t xml:space="preserve"> – C McGarva spoke b</w:t>
      </w:r>
      <w:r>
        <w:rPr>
          <w:sz w:val="22"/>
          <w:szCs w:val="22"/>
        </w:rPr>
        <w:t>riefly of the various workshops/training programmes available for councillors,  and distributed a leaflet outling the possibilities on offer.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Public Forum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M Connolly</w:t>
      </w:r>
      <w:r>
        <w:rPr>
          <w:sz w:val="22"/>
          <w:szCs w:val="22"/>
        </w:rPr>
        <w:t xml:space="preserve"> spoke again of the Gordon Brown Memorial Gardens,  being pleased to note that although th</w:t>
      </w:r>
      <w:r>
        <w:rPr>
          <w:sz w:val="22"/>
          <w:szCs w:val="22"/>
        </w:rPr>
        <w:t>e cones are still in evidence,  the nuts have been removed.  In addition, he spoke of the public toilets at Stagecoach Ayr being closed due to vandalism.  A Cameron will raise this issue at the next Bus Users Group.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M Love was asked to write to Stagecoach </w:t>
      </w:r>
      <w:r>
        <w:rPr>
          <w:sz w:val="22"/>
          <w:szCs w:val="22"/>
        </w:rPr>
        <w:t>re closure.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A McNish/ D Read</w:t>
      </w:r>
      <w:r>
        <w:rPr>
          <w:sz w:val="22"/>
          <w:szCs w:val="22"/>
        </w:rPr>
        <w:t xml:space="preserve"> spoke of the fund raising effort to establish a wood carving memorial for Lachlan McKenzie whose tragic death took place recently. Troon Community Council undertook to give some support to the fund which already stands at £900.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M Palmer (Dundonald Action Group) </w:t>
      </w:r>
      <w:r>
        <w:rPr>
          <w:sz w:val="22"/>
          <w:szCs w:val="22"/>
        </w:rPr>
        <w:t xml:space="preserve"> spoke at length on the situation re Hillhouse Quarry expansion towards Hallyards ,   asking for support from Troon Community Council as developments could involve disruption to the Smugglers Trail.   It was affirmed that</w:t>
      </w:r>
      <w:r>
        <w:rPr>
          <w:sz w:val="22"/>
          <w:szCs w:val="22"/>
        </w:rPr>
        <w:t xml:space="preserve"> to date no actual planning application has been received.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D O'Donnell </w:t>
      </w:r>
      <w:r>
        <w:rPr>
          <w:sz w:val="22"/>
          <w:szCs w:val="22"/>
        </w:rPr>
        <w:t>spoke of her aims to promote a Seaside Celebration of Troon,  and of a request for representatives to attend a sub group meeting initially on 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 planned to take place in the </w:t>
      </w:r>
      <w:r>
        <w:rPr>
          <w:sz w:val="22"/>
          <w:szCs w:val="22"/>
        </w:rPr>
        <w:t>Council Chambers,  with proposed following meeting on 28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May 2017.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T McAvenna</w:t>
      </w:r>
      <w:r>
        <w:rPr>
          <w:sz w:val="22"/>
          <w:szCs w:val="22"/>
        </w:rPr>
        <w:t xml:space="preserve"> spoke of the successful clear-out of the burn in the field between Muirhead and Loans,  of the traffic hazard at the Monktonhill roundabout caused by trees obscuring drivers' v</w:t>
      </w:r>
      <w:r>
        <w:rPr>
          <w:sz w:val="22"/>
          <w:szCs w:val="22"/>
        </w:rPr>
        <w:t xml:space="preserve">ision,  and of a series of incidents taking place on a Thursday which involved the theft of a bicycle from Barassie, a broken window at Beach Cafe,  and a disturbance outside the Lonsdale. The Police Scotland representative responded to his concerns.  The </w:t>
      </w:r>
      <w:r>
        <w:rPr>
          <w:sz w:val="22"/>
          <w:szCs w:val="22"/>
        </w:rPr>
        <w:t>removal of trees could be the responsility of either SAC or Ayrshire Roads Alliance,  both of whom should be contacted.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Police Report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There was a brief report on the current situation in Troon,  with information that incidents were slightly up in number f</w:t>
      </w:r>
      <w:r>
        <w:rPr>
          <w:sz w:val="22"/>
          <w:szCs w:val="22"/>
        </w:rPr>
        <w:t>rom this time last year,  but reported crimes were down.  K Workman spoke of cycling on pavements without warning bells;  E Williamson spoke of speeding cyclists on the Prom;  and N McFarlane spoke of indiscriminate parking at Golf Crescent,  P Scully unde</w:t>
      </w:r>
      <w:r>
        <w:rPr>
          <w:sz w:val="22"/>
          <w:szCs w:val="22"/>
        </w:rPr>
        <w:t>rtook to report this problem.   The issue of speeding motorists at Brodie Avenue and Logan Drive was also raised.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>Approval of Minutes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These were approved by E Williamson,  and seconded by D Barr,   with the amendment that under Councillor N McFarlane's rep</w:t>
      </w:r>
      <w:r>
        <w:rPr>
          <w:sz w:val="22"/>
          <w:szCs w:val="22"/>
        </w:rPr>
        <w:t xml:space="preserve">ort,  at bullet point 1,  the text should have read “instability of </w:t>
      </w:r>
      <w:r>
        <w:rPr>
          <w:b/>
          <w:bCs/>
          <w:sz w:val="22"/>
          <w:szCs w:val="22"/>
        </w:rPr>
        <w:t>headstones</w:t>
      </w:r>
      <w:r>
        <w:rPr>
          <w:sz w:val="22"/>
          <w:szCs w:val="22"/>
        </w:rPr>
        <w:t xml:space="preserve"> at Crosbie Cemetery……….”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Matters Arising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West Crescent</w:t>
      </w:r>
      <w:r>
        <w:rPr>
          <w:sz w:val="22"/>
          <w:szCs w:val="22"/>
        </w:rPr>
        <w:t xml:space="preserve"> – 13 bollards have now been removed,  leaving 28 still in place.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Pavilion at North Shore Road </w:t>
      </w:r>
      <w:r>
        <w:rPr>
          <w:sz w:val="22"/>
          <w:szCs w:val="22"/>
        </w:rPr>
        <w:t xml:space="preserve">– possible demolition and </w:t>
      </w:r>
      <w:r>
        <w:rPr>
          <w:sz w:val="22"/>
          <w:szCs w:val="22"/>
        </w:rPr>
        <w:t>rebuild planned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Gym at Swimming Pool </w:t>
      </w:r>
      <w:r>
        <w:rPr>
          <w:sz w:val="22"/>
          <w:szCs w:val="22"/>
        </w:rPr>
        <w:t>– still not ready; refunding on season tickets planned.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Grass Cutting</w:t>
      </w:r>
      <w:r>
        <w:rPr>
          <w:sz w:val="22"/>
          <w:szCs w:val="22"/>
        </w:rPr>
        <w:t xml:space="preserve"> – a  continuing Health and Safety issue,  together with leaves clearing responsibility being unclear.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Netting on Golf Course at Ottoline Drive </w:t>
      </w:r>
      <w:r>
        <w:rPr>
          <w:sz w:val="22"/>
          <w:szCs w:val="22"/>
        </w:rPr>
        <w:t>– D Ba</w:t>
      </w:r>
      <w:r>
        <w:rPr>
          <w:sz w:val="22"/>
          <w:szCs w:val="22"/>
        </w:rPr>
        <w:t>rr spoke of public concern as to possible temporary erection,  asking who had underwritten the costs involved.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Treasurer's Report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B Phillips gave a satisfactory and healthy report with regards to TCC bank balance,  with E McNish stating that a grant from </w:t>
      </w:r>
      <w:r>
        <w:rPr>
          <w:sz w:val="22"/>
          <w:szCs w:val="22"/>
        </w:rPr>
        <w:t>Awards for All was imminent.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Correspondence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Outgoing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Ms E Howat, CEO, SAC – Build up of Sand at South Beach/Ivy Cottage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K Braidwood, ARA – Road Conditions at Muirhead and Charles Drive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F Ross, Scottish Power – Request for assistance re Submission of Invoi</w:t>
      </w:r>
      <w:r>
        <w:rPr>
          <w:sz w:val="22"/>
          <w:szCs w:val="22"/>
        </w:rPr>
        <w:t>ce for Sponsorship of £1700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Incoming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RNLI – Response to H Duff and D Graham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Reply by email from Ms E Howat, CEO, SAC re Build Up of Sand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Reply by email from K Braidwood, ARA re Road Conditions at Muirhead and Charles Drive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F Ross, Scottish Power re </w:t>
      </w:r>
      <w:r>
        <w:rPr>
          <w:sz w:val="22"/>
          <w:szCs w:val="22"/>
        </w:rPr>
        <w:t>Submission of Invoice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SAC – Notice of Public Procession -  Wintertainment 20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 do.            do.                                      RNLI 27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Other Reports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D Graham</w:t>
      </w:r>
      <w:r>
        <w:rPr>
          <w:sz w:val="22"/>
          <w:szCs w:val="22"/>
        </w:rPr>
        <w:t xml:space="preserve"> asked that Donna Read be congratulated for her efforts in achieving</w:t>
      </w:r>
      <w:r>
        <w:rPr>
          <w:sz w:val="22"/>
          <w:szCs w:val="22"/>
        </w:rPr>
        <w:t xml:space="preserve"> a very successful Pumpkin Trail,  together with the previous highly successful events at the Fairy Trail. D Read was given a  round of applause.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South Ayrshire Councillors' Reports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Cllr McFarlane</w:t>
      </w:r>
      <w:r>
        <w:rPr>
          <w:sz w:val="22"/>
          <w:szCs w:val="22"/>
        </w:rPr>
        <w:t xml:space="preserve"> spoke of the following;</w:t>
      </w:r>
    </w:p>
    <w:p w:rsidR="001768B6" w:rsidRDefault="0026244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A communication which has been rec</w:t>
      </w:r>
      <w:r>
        <w:rPr>
          <w:sz w:val="22"/>
          <w:szCs w:val="22"/>
        </w:rPr>
        <w:t>eived by many households/ persons within the town relating to a particular person's dispute with authority. Chairperson H Duff asked that P Scully respond.</w:t>
      </w:r>
    </w:p>
    <w:p w:rsidR="001768B6" w:rsidRDefault="0026244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Her attendance at the recent Broons Show at the Gaiety Theatre, and of the audio testing equipment i</w:t>
      </w:r>
      <w:r>
        <w:rPr>
          <w:sz w:val="22"/>
          <w:szCs w:val="22"/>
        </w:rPr>
        <w:t>n place</w:t>
      </w:r>
    </w:p>
    <w:p w:rsidR="001768B6" w:rsidRDefault="0026244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a donation of £100 which she has received towards to restoration at Crosbie Kirkyard,  and was informed that TCC would discuss support for this cause at their January Meeting</w:t>
      </w:r>
    </w:p>
    <w:p w:rsidR="001768B6" w:rsidRDefault="0026244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the unclean, unhygienic conditions existing at the Church Street toilets,</w:t>
      </w:r>
      <w:r>
        <w:rPr>
          <w:sz w:val="22"/>
          <w:szCs w:val="22"/>
        </w:rPr>
        <w:t xml:space="preserve">  and of awaiting the report from an inspecting officer</w:t>
      </w:r>
    </w:p>
    <w:p w:rsidR="001768B6" w:rsidRDefault="00262445">
      <w:pPr>
        <w:numPr>
          <w:ilvl w:val="0"/>
          <w:numId w:val="1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funding relating to the Locality Group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 xml:space="preserve">Councillor P Convery </w:t>
      </w:r>
      <w:r>
        <w:rPr>
          <w:sz w:val="22"/>
          <w:szCs w:val="22"/>
        </w:rPr>
        <w:t>spoke of the following: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 that all Open Golf Posters had now been finally removed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The imminent opening of the Gym at Troon Swimming Pool, an</w:t>
      </w:r>
      <w:r>
        <w:rPr>
          <w:sz w:val="22"/>
          <w:szCs w:val="22"/>
        </w:rPr>
        <w:t>d possible refunds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The arrival of the bench for the Gordon Brown Memorial Garden,  and of the planting of appropriate blooms which should take place in February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The ongoing situation re repairs necessary at the Council Chambers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The possible transfer of </w:t>
      </w:r>
      <w:r>
        <w:rPr>
          <w:sz w:val="22"/>
          <w:szCs w:val="22"/>
        </w:rPr>
        <w:t>contract of the Arran Ferry to the Port of Troon.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(It was agreed that a letter of support  from Troon Community Council be sent to Mr H Yousaf, </w:t>
      </w:r>
      <w:r>
        <w:rPr>
          <w:sz w:val="22"/>
          <w:szCs w:val="22"/>
        </w:rPr>
        <w:lastRenderedPageBreak/>
        <w:t>Minister for Transport and the Islands, at the Scottish Parliament.)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A possible traffic filter light at Logan Dr</w:t>
      </w:r>
      <w:r>
        <w:rPr>
          <w:sz w:val="22"/>
          <w:szCs w:val="22"/>
        </w:rPr>
        <w:t>ive,  and also at Barassie Street</w:t>
      </w:r>
    </w:p>
    <w:p w:rsidR="001768B6" w:rsidRDefault="00262445">
      <w:pPr>
        <w:numPr>
          <w:ilvl w:val="0"/>
          <w:numId w:val="2"/>
        </w:numPr>
        <w:rPr>
          <w:rFonts w:hint="eastAsia"/>
          <w:sz w:val="22"/>
          <w:szCs w:val="22"/>
        </w:rPr>
      </w:pPr>
      <w:r>
        <w:rPr>
          <w:sz w:val="22"/>
          <w:szCs w:val="22"/>
        </w:rPr>
        <w:t>Working closely with Members of Parliament re Traffic Management in the Town Centre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Any Other Competent Business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Troon Primary School Dining Hall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>K Workman enquired as to when this will be operational.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 xml:space="preserve"> In addition she </w:t>
      </w:r>
      <w:r>
        <w:rPr>
          <w:sz w:val="22"/>
          <w:szCs w:val="22"/>
        </w:rPr>
        <w:t>spoke of the posting of anti-dog fouling posters.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Post Office at Barassie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sz w:val="22"/>
          <w:szCs w:val="22"/>
        </w:rPr>
        <w:t>D Barr spoke of the appearance of the above and asked if SAC could intervene to ask for improvement</w:t>
      </w:r>
      <w:r>
        <w:rPr>
          <w:b/>
          <w:bCs/>
          <w:sz w:val="22"/>
          <w:szCs w:val="22"/>
        </w:rPr>
        <w:t xml:space="preserve"> 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Arrangement for Armistice Day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All attending members have been advised of the arra</w:t>
      </w:r>
      <w:r>
        <w:rPr>
          <w:sz w:val="22"/>
          <w:szCs w:val="22"/>
        </w:rPr>
        <w:t>ngements,  and Chairperson H Duff asked that as many members as possible would attend the following church service.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Wintertainment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All arrangements are in hand.  These include the switching on of the lights at the Council Chambers at 4pm,  and the lighting</w:t>
      </w:r>
      <w:r>
        <w:rPr>
          <w:sz w:val="22"/>
          <w:szCs w:val="22"/>
        </w:rPr>
        <w:t xml:space="preserve"> of the Beacon at 4.30pm.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BB Pipe Band Championships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D Graham spoke of the tremendous success of the Troon Pipe Band's achieving the World Championship in the Novice Class,  and of his contact with Cllr B McIntosh in order to organise a Civic Reception to </w:t>
      </w:r>
      <w:r>
        <w:rPr>
          <w:sz w:val="22"/>
          <w:szCs w:val="22"/>
        </w:rPr>
        <w:t xml:space="preserve">award recognition of this momentous success to all involved.  Cllr McIntosh undertook to contact the Provost's Office and report back.   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 Graham also suggested that a fitting tribute could be a notice at the start of the Town: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“Home of the Troon Boys' Br</w:t>
      </w:r>
      <w:r>
        <w:rPr>
          <w:sz w:val="22"/>
          <w:szCs w:val="22"/>
        </w:rPr>
        <w:t xml:space="preserve">igade World Novice Juvenile Piping Champions”.  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b/>
          <w:bCs/>
          <w:sz w:val="22"/>
          <w:szCs w:val="22"/>
        </w:rPr>
        <w:t>West Crecent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J Thornhill spoke of the situation where trees were cut on one side but not on the other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Tweet Chat - 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L Matheson explained the process and the purpose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McTaggart &amp; Mickel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D Barr informed that sh</w:t>
      </w:r>
      <w:r>
        <w:rPr>
          <w:sz w:val="22"/>
          <w:szCs w:val="22"/>
        </w:rPr>
        <w:t>e had been at a local meeting with a representative of the  builders.    A Building Communities Fund leaflet from McTaggart &amp; Mickel was circulated,  and D Barr stated her willingness to become involved as the TCC representative.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Troon Coastal Rowing Club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 xml:space="preserve">H Duff spoke of a contact from V McWhirter,  Troon Coastal Rowing Club. 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Cycle Path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R Milligan stated that the Cycle Path had still not been signed off,  and that there was a meeting on 11</w:t>
      </w:r>
      <w:r>
        <w:rPr>
          <w:sz w:val="22"/>
          <w:szCs w:val="22"/>
          <w:vertAlign w:val="superscript"/>
        </w:rPr>
        <w:t>th</w:t>
      </w:r>
      <w:r>
        <w:rPr>
          <w:sz w:val="22"/>
          <w:szCs w:val="22"/>
        </w:rPr>
        <w:t xml:space="preserve"> November.</w:t>
      </w:r>
    </w:p>
    <w:p w:rsidR="001768B6" w:rsidRDefault="00262445">
      <w:pPr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Troon Civic Award</w:t>
      </w: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Chairperson H Duff made available for</w:t>
      </w:r>
      <w:r>
        <w:rPr>
          <w:sz w:val="22"/>
          <w:szCs w:val="22"/>
        </w:rPr>
        <w:t xml:space="preserve"> distribution to members the 2-page paperwork relating to the nomination of those persons worthy of recognition,  asking that neighbours/friends be made aware of the existence of the opportunity to salute a deserving member of the Troon Community.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rPr>
          <w:rFonts w:hint="eastAsia"/>
          <w:sz w:val="22"/>
          <w:szCs w:val="22"/>
        </w:rPr>
      </w:pPr>
      <w:r>
        <w:rPr>
          <w:sz w:val="22"/>
          <w:szCs w:val="22"/>
        </w:rPr>
        <w:t>There b</w:t>
      </w:r>
      <w:r>
        <w:rPr>
          <w:sz w:val="22"/>
          <w:szCs w:val="22"/>
        </w:rPr>
        <w:t>eing no further business,  the meeting closed at approximately 9.30pm.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Date of Next Meeting -  Tuesday 6</w:t>
      </w:r>
      <w:r>
        <w:rPr>
          <w:b/>
          <w:bCs/>
          <w:sz w:val="22"/>
          <w:szCs w:val="22"/>
          <w:vertAlign w:val="superscript"/>
        </w:rPr>
        <w:t>th</w:t>
      </w:r>
      <w:r>
        <w:rPr>
          <w:b/>
          <w:bCs/>
          <w:sz w:val="22"/>
          <w:szCs w:val="22"/>
        </w:rPr>
        <w:t xml:space="preserve"> December 2016</w:t>
      </w: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1768B6">
      <w:pPr>
        <w:rPr>
          <w:rFonts w:hint="eastAsia"/>
          <w:sz w:val="22"/>
          <w:szCs w:val="22"/>
        </w:rPr>
      </w:pP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Chairperson:   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Mrs Helen Duff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55  Brown Avenue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Troon  K10 6PR</w:t>
      </w:r>
    </w:p>
    <w:p w:rsidR="001768B6" w:rsidRDefault="00262445">
      <w:pPr>
        <w:jc w:val="center"/>
        <w:rPr>
          <w:rFonts w:hint="eastAsia"/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Tel: 01292 316993</w:t>
      </w:r>
    </w:p>
    <w:p w:rsidR="001768B6" w:rsidRDefault="00262445">
      <w:pPr>
        <w:jc w:val="center"/>
        <w:rPr>
          <w:rFonts w:hint="eastAsia"/>
        </w:rPr>
      </w:pPr>
      <w:r>
        <w:rPr>
          <w:b/>
          <w:bCs/>
          <w:sz w:val="22"/>
          <w:szCs w:val="22"/>
        </w:rPr>
        <w:t xml:space="preserve">e-mail: </w:t>
      </w:r>
      <w:hyperlink r:id="rId5">
        <w:r>
          <w:rPr>
            <w:rStyle w:val="InternetLink"/>
            <w:b/>
            <w:bCs/>
            <w:sz w:val="22"/>
            <w:szCs w:val="22"/>
          </w:rPr>
          <w:t>helen_duff@live.co.uk</w:t>
        </w:r>
      </w:hyperlink>
    </w:p>
    <w:p w:rsidR="001768B6" w:rsidRDefault="001768B6">
      <w:pPr>
        <w:rPr>
          <w:rFonts w:hint="eastAsia"/>
        </w:rPr>
      </w:pPr>
    </w:p>
    <w:sectPr w:rsidR="001768B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1"/>
    <w:family w:val="auto"/>
    <w:pitch w:val="variable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161E0"/>
    <w:multiLevelType w:val="multilevel"/>
    <w:tmpl w:val="39724A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1" w15:restartNumberingAfterBreak="0">
    <w:nsid w:val="1ADE7523"/>
    <w:multiLevelType w:val="multilevel"/>
    <w:tmpl w:val="1E1EBA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  <w:sz w:val="22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  <w:sz w:val="22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  <w:sz w:val="22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  <w:sz w:val="22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  <w:sz w:val="22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  <w:sz w:val="22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  <w:sz w:val="22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  <w:sz w:val="22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  <w:sz w:val="22"/>
      </w:rPr>
    </w:lvl>
  </w:abstractNum>
  <w:abstractNum w:abstractNumId="2" w15:restartNumberingAfterBreak="0">
    <w:nsid w:val="373530FE"/>
    <w:multiLevelType w:val="multilevel"/>
    <w:tmpl w:val="6D90C78E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8B6"/>
    <w:rsid w:val="001768B6"/>
    <w:rsid w:val="00262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1E3BA1F-15CE-4133-89FE-B4075A4F5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SimSun" w:hAnsi="Liberation Serif" w:cs="Mangal"/>
        <w:szCs w:val="24"/>
        <w:lang w:val="en-GB" w:eastAsia="zh-CN" w:bidi="hi-IN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color w:val="00000A"/>
      <w:sz w:val="24"/>
    </w:rPr>
  </w:style>
  <w:style w:type="paragraph" w:styleId="Heading1">
    <w:name w:val="heading 1"/>
    <w:basedOn w:val="Heading"/>
    <w:qFormat/>
    <w:pPr>
      <w:outlineLvl w:val="0"/>
    </w:pPr>
    <w:rPr>
      <w:b/>
      <w:bCs/>
      <w:sz w:val="36"/>
      <w:szCs w:val="36"/>
    </w:rPr>
  </w:style>
  <w:style w:type="paragraph" w:styleId="Heading2">
    <w:name w:val="heading 2"/>
    <w:basedOn w:val="Heading"/>
    <w:qFormat/>
    <w:pPr>
      <w:spacing w:before="200"/>
      <w:outlineLvl w:val="1"/>
    </w:pPr>
    <w:rPr>
      <w:b/>
      <w:bCs/>
      <w:sz w:val="32"/>
      <w:szCs w:val="32"/>
    </w:rPr>
  </w:style>
  <w:style w:type="paragraph" w:styleId="Heading3">
    <w:name w:val="heading 3"/>
    <w:basedOn w:val="Heading"/>
    <w:qFormat/>
    <w:pPr>
      <w:spacing w:before="140"/>
      <w:outlineLvl w:val="2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  <w:lang/>
    </w:rPr>
  </w:style>
  <w:style w:type="character" w:customStyle="1" w:styleId="ListLabel1">
    <w:name w:val="ListLabel 1"/>
    <w:qFormat/>
    <w:rPr>
      <w:rFonts w:cs="OpenSymbol"/>
      <w:sz w:val="22"/>
    </w:rPr>
  </w:style>
  <w:style w:type="paragraph" w:customStyle="1" w:styleId="Heading">
    <w:name w:val="Heading"/>
    <w:basedOn w:val="Normal"/>
    <w:next w:val="TextBody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Normal"/>
    <w:pPr>
      <w:spacing w:after="140" w:line="288" w:lineRule="auto"/>
    </w:pPr>
  </w:style>
  <w:style w:type="paragraph" w:styleId="List">
    <w:name w:val="List"/>
    <w:basedOn w:val="TextBody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Quotations">
    <w:name w:val="Quotations"/>
    <w:basedOn w:val="Normal"/>
    <w:qFormat/>
    <w:pPr>
      <w:spacing w:after="283"/>
      <w:ind w:left="567" w:right="567"/>
    </w:pPr>
  </w:style>
  <w:style w:type="paragraph" w:styleId="Title">
    <w:name w:val="Title"/>
    <w:basedOn w:val="Heading"/>
    <w:qFormat/>
    <w:pPr>
      <w:jc w:val="center"/>
    </w:pPr>
    <w:rPr>
      <w:b/>
      <w:bCs/>
      <w:sz w:val="56"/>
      <w:szCs w:val="56"/>
    </w:rPr>
  </w:style>
  <w:style w:type="paragraph" w:styleId="Subtitle">
    <w:name w:val="Subtitle"/>
    <w:basedOn w:val="Heading"/>
    <w:qFormat/>
    <w:pPr>
      <w:spacing w:before="60"/>
      <w:jc w:val="center"/>
    </w:pPr>
    <w:rPr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elen_duff@live.co.u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1415</Words>
  <Characters>8071</Characters>
  <Application>Microsoft Office Word</Application>
  <DocSecurity>0</DocSecurity>
  <Lines>67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Deanna</dc:creator>
  <cp:lastModifiedBy>Deanna</cp:lastModifiedBy>
  <cp:revision>2</cp:revision>
  <dcterms:created xsi:type="dcterms:W3CDTF">2017-01-12T20:00:00Z</dcterms:created>
  <dcterms:modified xsi:type="dcterms:W3CDTF">2017-01-12T20:00:00Z</dcterms:modified>
  <dc:language>en-GB</dc:language>
</cp:coreProperties>
</file>