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000080"/>
        </w:rPr>
      </w:pPr>
      <w:r>
        <w:rPr>
          <w:color w:val="000080"/>
        </w:rPr>
        <w:t>Troon Community Council Meeting</w:t>
      </w:r>
    </w:p>
    <w:p>
      <w:pPr>
        <w:pStyle w:val="Normal"/>
        <w:jc w:val="center"/>
        <w:rPr>
          <w:color w:val="000080"/>
        </w:rPr>
      </w:pPr>
      <w:r>
        <w:rPr>
          <w:color w:val="000080"/>
        </w:rPr>
        <w:t>Held in Council Chambers, South Beach</w:t>
      </w:r>
    </w:p>
    <w:p>
      <w:pPr>
        <w:pStyle w:val="Normal"/>
        <w:jc w:val="center"/>
        <w:rPr>
          <w:color w:val="000080"/>
        </w:rPr>
      </w:pPr>
      <w:r>
        <w:rPr>
          <w:color w:val="000080"/>
        </w:rPr>
        <w:t>Tuesday December 6</w:t>
      </w:r>
      <w:r>
        <w:rPr>
          <w:color w:val="000080"/>
          <w:vertAlign w:val="superscript"/>
        </w:rPr>
        <w:t>th</w:t>
      </w:r>
      <w:r>
        <w:rPr>
          <w:color w:val="000080"/>
        </w:rPr>
        <w:t xml:space="preserve"> 2016</w:t>
      </w:r>
    </w:p>
    <w:p>
      <w:pPr>
        <w:pStyle w:val="Normal"/>
        <w:jc w:val="center"/>
        <w:rPr>
          <w:color w:val="000080"/>
        </w:rPr>
      </w:pPr>
      <w:r>
        <w:rPr>
          <w:color w:val="000080"/>
        </w:rPr>
      </w:r>
    </w:p>
    <w:p>
      <w:pPr>
        <w:pStyle w:val="Normal"/>
        <w:rPr>
          <w:color w:val="000080"/>
        </w:rPr>
      </w:pPr>
      <w:r>
        <w:rPr>
          <w:color w:val="000080"/>
        </w:rPr>
        <w:t>Sederunt:</w:t>
      </w:r>
    </w:p>
    <w:p>
      <w:pPr>
        <w:pStyle w:val="Normal"/>
        <w:rPr>
          <w:color w:val="000080"/>
        </w:rPr>
      </w:pPr>
      <w:r>
        <w:rPr>
          <w:color w:val="000080"/>
        </w:rPr>
        <w:t>TCC: H.Duff, D.Graham, E.McNish, A.Cameron, D.Barr, K.Workman, B.Philips, E.Williamson, A.Wainwright, R.Milligan, F.Carson, L.Matheson, A.McIndoe.</w:t>
      </w:r>
    </w:p>
    <w:p>
      <w:pPr>
        <w:pStyle w:val="Normal"/>
        <w:rPr>
          <w:color w:val="000080"/>
        </w:rPr>
      </w:pPr>
      <w:r>
        <w:rPr>
          <w:color w:val="000080"/>
        </w:rPr>
        <w:t>SAC: P.Saxton, P.Convery, N.McFarlane.</w:t>
      </w:r>
    </w:p>
    <w:p>
      <w:pPr>
        <w:pStyle w:val="Normal"/>
        <w:rPr>
          <w:color w:val="000080"/>
        </w:rPr>
      </w:pPr>
      <w:r>
        <w:rPr>
          <w:color w:val="000080"/>
        </w:rPr>
        <w:t>TBA: D.Grant, D.Reed</w:t>
      </w:r>
    </w:p>
    <w:p>
      <w:pPr>
        <w:pStyle w:val="Normal"/>
        <w:rPr>
          <w:color w:val="000080"/>
        </w:rPr>
      </w:pPr>
      <w:r>
        <w:rPr>
          <w:color w:val="000080"/>
        </w:rPr>
        <w:t>Public Forum: D. Maguire, C.Mackay</w:t>
      </w:r>
    </w:p>
    <w:p>
      <w:pPr>
        <w:pStyle w:val="Normal"/>
        <w:rPr>
          <w:color w:val="000080"/>
        </w:rPr>
      </w:pPr>
      <w:r>
        <w:rPr>
          <w:color w:val="000080"/>
        </w:rPr>
        <w:t>Apologies: M.Love, J.Thornbill, N.Power</w:t>
      </w:r>
    </w:p>
    <w:p>
      <w:pPr>
        <w:pStyle w:val="Normal"/>
        <w:rPr>
          <w:color w:val="000080"/>
        </w:rPr>
      </w:pPr>
      <w:r>
        <w:rPr>
          <w:color w:val="000080"/>
        </w:rPr>
        <w:t>Chairperson’s Welcome:</w:t>
      </w:r>
    </w:p>
    <w:p>
      <w:pPr>
        <w:pStyle w:val="Normal"/>
        <w:rPr>
          <w:color w:val="000080"/>
        </w:rPr>
      </w:pPr>
      <w:r>
        <w:rPr>
          <w:color w:val="000080"/>
        </w:rPr>
        <w:t>H.Duff welcomed all those present.</w:t>
      </w:r>
    </w:p>
    <w:p>
      <w:pPr>
        <w:pStyle w:val="Normal"/>
        <w:rPr>
          <w:color w:val="000080"/>
        </w:rPr>
      </w:pPr>
      <w:r>
        <w:rPr>
          <w:color w:val="000080"/>
        </w:rPr>
        <w:t>TBA: The TBA representatives reported that they have applied for a separate community grant for investment in Troon businesses. A small levy from businesses and shops within the area will allow for a year long consultation with the aforementioned and the aim is to complete for 2017.</w:t>
      </w:r>
    </w:p>
    <w:p>
      <w:pPr>
        <w:pStyle w:val="Normal"/>
        <w:jc w:val="both"/>
        <w:rPr>
          <w:color w:val="000080"/>
        </w:rPr>
      </w:pPr>
      <w:r>
        <w:rPr>
          <w:color w:val="000080"/>
        </w:rPr>
        <w:t>A healthy discussion on this topic ensued with Cllr McFarlane praising the TBA representatives for pushing Troon forward.</w:t>
      </w:r>
    </w:p>
    <w:p>
      <w:pPr>
        <w:pStyle w:val="Normal"/>
        <w:jc w:val="both"/>
        <w:rPr>
          <w:color w:val="000080"/>
        </w:rPr>
      </w:pPr>
      <w:r>
        <w:rPr>
          <w:color w:val="000080"/>
        </w:rPr>
        <w:t>D.Reed explained that if successful it will be a 5 year plan and can be used to promote any area of the town, it could, feasibly, with contributions, amount to an annual pot of £40,000. It was also made clear that the council will be responsible for collecting the levy’s from businesses.</w:t>
      </w:r>
    </w:p>
    <w:p>
      <w:pPr>
        <w:pStyle w:val="Normal"/>
        <w:jc w:val="both"/>
        <w:rPr>
          <w:color w:val="000080"/>
        </w:rPr>
      </w:pPr>
      <w:r>
        <w:rPr>
          <w:color w:val="000080"/>
        </w:rPr>
        <w:t>Asked by TCC A.Cameron how the consultations will be done, D.Grant replied that people would be hired to hold public meetings by the various involved sectors, this of course will incur wages being deducted from the fund but the rest will be used to promote the bids from local businesses to hopefully lessen out of town shopping.</w:t>
      </w:r>
    </w:p>
    <w:p>
      <w:pPr>
        <w:pStyle w:val="Normal"/>
        <w:jc w:val="both"/>
        <w:rPr>
          <w:color w:val="000080"/>
        </w:rPr>
      </w:pPr>
      <w:r>
        <w:rPr>
          <w:color w:val="000080"/>
        </w:rPr>
        <w:t>H.Duff asked to receive updates as this venture continues.</w:t>
      </w:r>
    </w:p>
    <w:p>
      <w:pPr>
        <w:pStyle w:val="Normal"/>
        <w:jc w:val="both"/>
        <w:rPr>
          <w:color w:val="000080"/>
        </w:rPr>
      </w:pPr>
      <w:r>
        <w:rPr>
          <w:color w:val="000080"/>
        </w:rPr>
        <w:t>Town Lighting:</w:t>
      </w:r>
    </w:p>
    <w:p>
      <w:pPr>
        <w:pStyle w:val="Normal"/>
        <w:jc w:val="both"/>
        <w:rPr>
          <w:color w:val="000080"/>
        </w:rPr>
      </w:pPr>
      <w:r>
        <w:rPr>
          <w:color w:val="000080"/>
        </w:rPr>
        <w:t>D.Reed informed the TCC that the existing lights in storage are no good and have raised £4,000 in 8 months. The TBA decided on braid lighting for around the lamp posts as they are more economical, weatherproof and can be moved easily but they will live in situ. They will be switched off in Feb but have a lifespan of 4 years.</w:t>
      </w:r>
    </w:p>
    <w:p>
      <w:pPr>
        <w:pStyle w:val="Normal"/>
        <w:jc w:val="both"/>
        <w:rPr>
          <w:color w:val="000080"/>
        </w:rPr>
      </w:pPr>
      <w:r>
        <w:rPr>
          <w:color w:val="000080"/>
        </w:rPr>
        <w:t>The TBA announced at “Live at Troon”, the Take That tribute bands proceeds from the night will be donated towards new lights.</w:t>
      </w:r>
    </w:p>
    <w:p>
      <w:pPr>
        <w:pStyle w:val="Normal"/>
        <w:jc w:val="both"/>
        <w:rPr>
          <w:color w:val="000080"/>
        </w:rPr>
      </w:pPr>
      <w:r>
        <w:rPr>
          <w:color w:val="000080"/>
        </w:rPr>
        <w:t>It was asked why Prestwick received £5,000 to light up the town and Troon didn’t, the question was asked but unanswered if they received this from SAC and TBA.</w:t>
      </w:r>
    </w:p>
    <w:p>
      <w:pPr>
        <w:pStyle w:val="Normal"/>
        <w:jc w:val="both"/>
        <w:rPr>
          <w:color w:val="000080"/>
        </w:rPr>
      </w:pPr>
      <w:r>
        <w:rPr>
          <w:color w:val="000080"/>
        </w:rPr>
      </w:r>
    </w:p>
    <w:p>
      <w:pPr>
        <w:pStyle w:val="Normal"/>
        <w:jc w:val="both"/>
        <w:rPr>
          <w:color w:val="000080"/>
        </w:rPr>
      </w:pPr>
      <w:r>
        <w:rPr>
          <w:color w:val="000080"/>
        </w:rPr>
        <w:t>Winter Garden:</w:t>
      </w:r>
    </w:p>
    <w:p>
      <w:pPr>
        <w:pStyle w:val="Normal"/>
        <w:jc w:val="both"/>
        <w:rPr>
          <w:color w:val="000080"/>
        </w:rPr>
      </w:pPr>
      <w:r>
        <w:rPr>
          <w:color w:val="000080"/>
        </w:rPr>
        <w:t xml:space="preserve">A request was made to the attending Cllrs to reinstate the winter garden at the library and it could be built on similar to projects in Prestwick, Maybole and Girvan. The Cllrs were asked what funding the TCC could receive for this project. </w:t>
      </w:r>
    </w:p>
    <w:p>
      <w:pPr>
        <w:pStyle w:val="Normal"/>
        <w:jc w:val="both"/>
        <w:rPr>
          <w:color w:val="000080"/>
        </w:rPr>
      </w:pPr>
      <w:r>
        <w:rPr>
          <w:color w:val="000080"/>
        </w:rPr>
        <w:t>Vice-Chair, D.Graham thanked D.Reed for all her efforts and asked of the Cllrs why this situation exists and what can be done to rectify this to aid Troon. Cllr Saxton replied he would be surprised if SAC is funding this but he would investigate. He said grants may be available.</w:t>
      </w:r>
    </w:p>
    <w:p>
      <w:pPr>
        <w:pStyle w:val="Normal"/>
        <w:jc w:val="both"/>
        <w:rPr>
          <w:color w:val="000080"/>
        </w:rPr>
      </w:pPr>
      <w:r>
        <w:rPr>
          <w:color w:val="000080"/>
        </w:rPr>
        <w:t>In reply D.Reed said there is a fund of £90m for seaside towns but Troon has not been included.</w:t>
      </w:r>
    </w:p>
    <w:p>
      <w:pPr>
        <w:pStyle w:val="Normal"/>
        <w:jc w:val="both"/>
        <w:rPr>
          <w:color w:val="000080"/>
        </w:rPr>
      </w:pPr>
      <w:r>
        <w:rPr>
          <w:color w:val="000080"/>
        </w:rPr>
        <w:t>Chair H.Duff informed the Cllrs there was no town lights for Wintertainment, Cllr Convery said the existing lights were not fit for purpose and proposed applying to the Locality Planning fund to bid for lights. He said Prestwick has a large community fund paid from the common good-ours is nil. He also said a fibre optic cable company paid for the new lamp lights. When asked by  H.Duff why the lamp posts in Troon aren’t replaced by the companies working on the roads Cllr Convery replied “they’re not responsible for replacing them”.</w:t>
      </w:r>
    </w:p>
    <w:p>
      <w:pPr>
        <w:pStyle w:val="Normal"/>
        <w:jc w:val="both"/>
        <w:rPr>
          <w:color w:val="000080"/>
        </w:rPr>
      </w:pPr>
      <w:r>
        <w:rPr>
          <w:color w:val="000080"/>
        </w:rPr>
        <w:t>Cllr McFarlane said the locality funding is for small groups, it may be advantageous for the TBA to make a plea stating it would be beneficial for the town and inquire what the criteria is to be approved.</w:t>
      </w:r>
    </w:p>
    <w:p>
      <w:pPr>
        <w:pStyle w:val="Normal"/>
        <w:jc w:val="both"/>
        <w:rPr>
          <w:color w:val="000080"/>
        </w:rPr>
      </w:pPr>
      <w:r>
        <w:rPr>
          <w:color w:val="000080"/>
        </w:rPr>
        <w:t>D.Reed informed the meeting she was refused funding for the fairy trail.</w:t>
      </w:r>
    </w:p>
    <w:p>
      <w:pPr>
        <w:pStyle w:val="Normal"/>
        <w:jc w:val="both"/>
        <w:rPr>
          <w:color w:val="000080"/>
        </w:rPr>
      </w:pPr>
      <w:r>
        <w:rPr>
          <w:color w:val="000080"/>
        </w:rPr>
        <w:t>TCC F.Carson said perhaps they need to widen their boundaries.</w:t>
      </w:r>
    </w:p>
    <w:p>
      <w:pPr>
        <w:pStyle w:val="Normal"/>
        <w:jc w:val="both"/>
        <w:rPr>
          <w:color w:val="000080"/>
        </w:rPr>
      </w:pPr>
      <w:r>
        <w:rPr>
          <w:color w:val="000080"/>
        </w:rPr>
        <w:t>Cllr McFarlane said we need to think differently about funding as money is not always available from SAC to fund things for the town. Perhaps bringing people together and canvass business etc for contributions and donations.</w:t>
      </w:r>
    </w:p>
    <w:p>
      <w:pPr>
        <w:pStyle w:val="Normal"/>
        <w:jc w:val="both"/>
        <w:rPr>
          <w:color w:val="000080"/>
        </w:rPr>
      </w:pPr>
      <w:r>
        <w:rPr>
          <w:color w:val="000080"/>
        </w:rPr>
        <w:t>Police Report:</w:t>
      </w:r>
    </w:p>
    <w:p>
      <w:pPr>
        <w:pStyle w:val="Normal"/>
        <w:jc w:val="both"/>
        <w:rPr>
          <w:color w:val="000080"/>
        </w:rPr>
      </w:pPr>
      <w:r>
        <w:rPr>
          <w:color w:val="000080"/>
        </w:rPr>
        <w:t>Constable Blairwood;</w:t>
      </w:r>
    </w:p>
    <w:p>
      <w:pPr>
        <w:pStyle w:val="Normal"/>
        <w:jc w:val="both"/>
        <w:rPr>
          <w:color w:val="000080"/>
        </w:rPr>
      </w:pPr>
      <w:r>
        <w:rPr>
          <w:color w:val="000080"/>
        </w:rPr>
        <w:t>Crime figures for Troon in previous month are:</w:t>
      </w:r>
    </w:p>
    <w:p>
      <w:pPr>
        <w:pStyle w:val="Normal"/>
        <w:jc w:val="both"/>
        <w:rPr>
          <w:color w:val="000080"/>
        </w:rPr>
      </w:pPr>
      <w:r>
        <w:rPr>
          <w:color w:val="000080"/>
        </w:rPr>
        <w:t>38 crimes reported-58 crimes in previous month-deficit of 20</w:t>
      </w:r>
    </w:p>
    <w:p>
      <w:pPr>
        <w:pStyle w:val="Normal"/>
        <w:jc w:val="both"/>
        <w:rPr>
          <w:color w:val="000080"/>
        </w:rPr>
      </w:pPr>
      <w:r>
        <w:rPr>
          <w:color w:val="000080"/>
        </w:rPr>
        <w:t>Breaking these figures down to:</w:t>
      </w:r>
    </w:p>
    <w:p>
      <w:pPr>
        <w:pStyle w:val="Normal"/>
        <w:jc w:val="both"/>
        <w:rPr>
          <w:color w:val="000080"/>
        </w:rPr>
      </w:pPr>
      <w:r>
        <w:rPr>
          <w:color w:val="000080"/>
        </w:rPr>
        <w:t>Assault – 7.           Road traffic offences - 4</w:t>
      </w:r>
    </w:p>
    <w:p>
      <w:pPr>
        <w:pStyle w:val="Normal"/>
        <w:jc w:val="both"/>
        <w:rPr>
          <w:color w:val="000080"/>
        </w:rPr>
      </w:pPr>
      <w:r>
        <w:rPr>
          <w:color w:val="000080"/>
        </w:rPr>
        <w:t>Vandalism – 8.     Dishonesty – 10</w:t>
      </w:r>
    </w:p>
    <w:p>
      <w:pPr>
        <w:pStyle w:val="Normal"/>
        <w:jc w:val="both"/>
        <w:rPr>
          <w:color w:val="000080"/>
        </w:rPr>
      </w:pPr>
      <w:r>
        <w:rPr>
          <w:color w:val="000080"/>
        </w:rPr>
        <w:t>Disorder – 1.         Drugs – 4</w:t>
      </w:r>
    </w:p>
    <w:p>
      <w:pPr>
        <w:pStyle w:val="Normal"/>
        <w:jc w:val="both"/>
        <w:rPr>
          <w:color w:val="000080"/>
        </w:rPr>
      </w:pPr>
      <w:r>
        <w:rPr>
          <w:color w:val="000080"/>
        </w:rPr>
        <w:t>Murder – 1</w:t>
      </w:r>
    </w:p>
    <w:p>
      <w:pPr>
        <w:pStyle w:val="Normal"/>
        <w:jc w:val="both"/>
        <w:rPr>
          <w:color w:val="000080"/>
        </w:rPr>
      </w:pPr>
      <w:r>
        <w:rPr>
          <w:color w:val="000080"/>
        </w:rPr>
        <w:t>D.Reed asked the attending officers about pick-pockets in the town, the officers had received no reports.</w:t>
      </w:r>
    </w:p>
    <w:p>
      <w:pPr>
        <w:pStyle w:val="Normal"/>
        <w:jc w:val="both"/>
        <w:rPr>
          <w:color w:val="000080"/>
        </w:rPr>
      </w:pPr>
      <w:r>
        <w:rPr>
          <w:color w:val="000080"/>
        </w:rPr>
        <w:t>TCC F.Carson asked what is the protocol for speeding motor bikes running up public streets,the officers advised getting registration number of vehicle and reporting it to the police and make it clear you need a police presence to witness them so central base can follow up any incidents.</w:t>
      </w:r>
    </w:p>
    <w:p>
      <w:pPr>
        <w:pStyle w:val="Normal"/>
        <w:jc w:val="both"/>
        <w:rPr>
          <w:color w:val="000080"/>
        </w:rPr>
      </w:pPr>
      <w:r>
        <w:rPr>
          <w:color w:val="000080"/>
        </w:rPr>
      </w:r>
    </w:p>
    <w:p>
      <w:pPr>
        <w:pStyle w:val="Normal"/>
        <w:jc w:val="both"/>
        <w:rPr>
          <w:color w:val="000080"/>
        </w:rPr>
      </w:pPr>
      <w:r>
        <w:rPr>
          <w:color w:val="000080"/>
        </w:rPr>
        <w:t>Youth Forum:</w:t>
      </w:r>
    </w:p>
    <w:p>
      <w:pPr>
        <w:pStyle w:val="Normal"/>
        <w:jc w:val="both"/>
        <w:rPr>
          <w:color w:val="000080"/>
        </w:rPr>
      </w:pPr>
      <w:r>
        <w:rPr>
          <w:color w:val="000080"/>
        </w:rPr>
        <w:t>No report</w:t>
      </w:r>
    </w:p>
    <w:p>
      <w:pPr>
        <w:pStyle w:val="Normal"/>
        <w:jc w:val="both"/>
        <w:rPr>
          <w:color w:val="000080"/>
        </w:rPr>
      </w:pPr>
      <w:r>
        <w:rPr>
          <w:color w:val="000080"/>
        </w:rPr>
        <w:t>Approval of Minutes: TCC D.Barr</w:t>
      </w:r>
    </w:p>
    <w:p>
      <w:pPr>
        <w:pStyle w:val="Normal"/>
        <w:jc w:val="both"/>
        <w:rPr>
          <w:color w:val="000080"/>
        </w:rPr>
      </w:pPr>
      <w:r>
        <w:rPr>
          <w:color w:val="000080"/>
        </w:rPr>
        <w:t>Seconded: TCC R.Milligan</w:t>
      </w:r>
    </w:p>
    <w:p>
      <w:pPr>
        <w:pStyle w:val="Normal"/>
        <w:jc w:val="both"/>
        <w:rPr>
          <w:color w:val="000080"/>
        </w:rPr>
      </w:pPr>
      <w:r>
        <w:rPr>
          <w:color w:val="000080"/>
        </w:rPr>
        <w:t>In-coming mail:</w:t>
      </w:r>
    </w:p>
    <w:p>
      <w:pPr>
        <w:pStyle w:val="Normal"/>
        <w:jc w:val="both"/>
        <w:rPr>
          <w:color w:val="000080"/>
        </w:rPr>
      </w:pPr>
      <w:r>
        <w:rPr>
          <w:color w:val="000080"/>
        </w:rPr>
        <w:t>The provost sent an e-mail praising and thanking the Troon Boys Brigade pipe band for their attendance and excellent contribution both at Remembrance Sunday Parade and Wintertainment.</w:t>
      </w:r>
    </w:p>
    <w:p>
      <w:pPr>
        <w:pStyle w:val="Normal"/>
        <w:jc w:val="both"/>
        <w:rPr>
          <w:color w:val="000080"/>
        </w:rPr>
      </w:pPr>
      <w:r>
        <w:rPr>
          <w:color w:val="000080"/>
        </w:rPr>
        <w:t>Development and Planning SAC sent a letter confirming a tree preservation order has been granted at the site at Braemore Wood/Wilson Ave to cover all trees within the woodland area.</w:t>
      </w:r>
    </w:p>
    <w:p>
      <w:pPr>
        <w:pStyle w:val="Normal"/>
        <w:jc w:val="both"/>
        <w:rPr>
          <w:color w:val="000080"/>
        </w:rPr>
      </w:pPr>
      <w:r>
        <w:rPr>
          <w:color w:val="000080"/>
        </w:rPr>
        <w:t>SP Power Systems sent a cheque to the TCC to the value of £1,700.</w:t>
      </w:r>
    </w:p>
    <w:p>
      <w:pPr>
        <w:pStyle w:val="Normal"/>
        <w:jc w:val="both"/>
        <w:rPr>
          <w:color w:val="000080"/>
        </w:rPr>
      </w:pPr>
      <w:r>
        <w:rPr>
          <w:color w:val="000080"/>
        </w:rPr>
        <w:t>Mike New all from SAC regarding sand build up on the Troon walkways and he has assured TCC his waste management team will continue to keep on top of the clearing.</w:t>
      </w:r>
    </w:p>
    <w:p>
      <w:pPr>
        <w:pStyle w:val="Normal"/>
        <w:jc w:val="both"/>
        <w:rPr>
          <w:color w:val="000080"/>
        </w:rPr>
      </w:pPr>
      <w:r>
        <w:rPr>
          <w:color w:val="000080"/>
        </w:rPr>
        <w:t>Scottish Government ref: Ferry routes, the letter has been passed onto the relevant dept. And they will keep the TCC updated.</w:t>
      </w:r>
    </w:p>
    <w:p>
      <w:pPr>
        <w:pStyle w:val="Normal"/>
        <w:jc w:val="both"/>
        <w:rPr>
          <w:color w:val="000080"/>
        </w:rPr>
      </w:pPr>
      <w:r>
        <w:rPr>
          <w:color w:val="000080"/>
        </w:rPr>
        <w:t>Paul Scully SAC/Alan McCutcheon ARA ref parking on Golf Cres and Victoria Drive. P.Scully reported to ARA concerns by residents of the area who observed golfers and workmen parking there obscuring a safe view of the road for traffic entering or leaving the streets. A.McCutcheon said he had visited the area and saw no obstruction.</w:t>
      </w:r>
    </w:p>
    <w:p>
      <w:pPr>
        <w:pStyle w:val="Normal"/>
        <w:jc w:val="both"/>
        <w:rPr>
          <w:color w:val="000080"/>
        </w:rPr>
      </w:pPr>
      <w:r>
        <w:rPr>
          <w:color w:val="000080"/>
        </w:rPr>
        <w:t>Scouts Scotland: Mr David Mathieson sent a letter of thanks to chair H.Duff for allocating a pitch and he sent a cheque for £15 to reserve a pitch for next year.</w:t>
      </w:r>
    </w:p>
    <w:p>
      <w:pPr>
        <w:pStyle w:val="Normal"/>
        <w:jc w:val="both"/>
        <w:rPr>
          <w:color w:val="000080"/>
        </w:rPr>
      </w:pPr>
      <w:r>
        <w:rPr>
          <w:color w:val="000080"/>
        </w:rPr>
        <w:t>Out-Going Mail:</w:t>
      </w:r>
    </w:p>
    <w:p>
      <w:pPr>
        <w:pStyle w:val="Normal"/>
        <w:jc w:val="both"/>
        <w:rPr>
          <w:color w:val="000080"/>
        </w:rPr>
      </w:pPr>
      <w:r>
        <w:rPr>
          <w:color w:val="000080"/>
        </w:rPr>
        <w:t xml:space="preserve">The Manager, Stagecoach West Scotland </w:t>
      </w:r>
    </w:p>
    <w:p>
      <w:pPr>
        <w:pStyle w:val="Normal"/>
        <w:jc w:val="both"/>
        <w:rPr>
          <w:color w:val="000080"/>
        </w:rPr>
      </w:pPr>
      <w:r>
        <w:rPr>
          <w:color w:val="000080"/>
        </w:rPr>
        <w:t>A letter was sent on behalf of the TCC expressing concern by a member of the public regarding the closure of public conveniences at Ayr bus station endorsed by the TCC.</w:t>
      </w:r>
    </w:p>
    <w:p>
      <w:pPr>
        <w:pStyle w:val="Normal"/>
        <w:jc w:val="both"/>
        <w:rPr>
          <w:color w:val="000080"/>
        </w:rPr>
      </w:pPr>
      <w:r>
        <w:rPr>
          <w:color w:val="000080"/>
        </w:rPr>
        <w:t>Ms Fiona Ross, Scottish Power</w:t>
      </w:r>
    </w:p>
    <w:p>
      <w:pPr>
        <w:pStyle w:val="Normal"/>
        <w:jc w:val="both"/>
        <w:rPr>
          <w:color w:val="000080"/>
        </w:rPr>
      </w:pPr>
      <w:r>
        <w:rPr>
          <w:color w:val="000080"/>
        </w:rPr>
        <w:t>A letter was sent in response to a query from SP regarding an invoice/credit note in support of the gala day. A response is awaited.</w:t>
      </w:r>
    </w:p>
    <w:p>
      <w:pPr>
        <w:pStyle w:val="Normal"/>
        <w:jc w:val="both"/>
        <w:rPr>
          <w:color w:val="000080"/>
        </w:rPr>
      </w:pPr>
      <w:r>
        <w:rPr>
          <w:color w:val="000080"/>
        </w:rPr>
        <w:t>A change of e-mail address was sent ref M.Love’s new e-mail address.</w:t>
      </w:r>
    </w:p>
    <w:p>
      <w:pPr>
        <w:pStyle w:val="Normal"/>
        <w:jc w:val="both"/>
        <w:rPr>
          <w:color w:val="000080"/>
        </w:rPr>
      </w:pPr>
      <w:r>
        <w:rPr>
          <w:color w:val="000080"/>
        </w:rPr>
        <w:t>Matters Arising:</w:t>
      </w:r>
    </w:p>
    <w:p>
      <w:pPr>
        <w:pStyle w:val="Normal"/>
        <w:jc w:val="both"/>
        <w:rPr>
          <w:color w:val="000080"/>
        </w:rPr>
      </w:pPr>
      <w:r>
        <w:rPr>
          <w:color w:val="000080"/>
        </w:rPr>
        <w:t>Troon Rowing Club – Mr Vincent McWhirter will attend next months meeting.</w:t>
      </w:r>
    </w:p>
    <w:p>
      <w:pPr>
        <w:pStyle w:val="Normal"/>
        <w:jc w:val="both"/>
        <w:rPr>
          <w:color w:val="000080"/>
        </w:rPr>
      </w:pPr>
      <w:r>
        <w:rPr>
          <w:color w:val="000080"/>
        </w:rPr>
        <w:t>Treasurers Report:</w:t>
      </w:r>
    </w:p>
    <w:p>
      <w:pPr>
        <w:pStyle w:val="Normal"/>
        <w:jc w:val="both"/>
        <w:rPr>
          <w:color w:val="000080"/>
        </w:rPr>
      </w:pPr>
      <w:r>
        <w:rPr>
          <w:color w:val="000080"/>
        </w:rPr>
        <w:t>In the month of November the bank balance was £4,681.59</w:t>
      </w:r>
    </w:p>
    <w:p>
      <w:pPr>
        <w:pStyle w:val="Normal"/>
        <w:jc w:val="both"/>
        <w:rPr>
          <w:color w:val="000080"/>
        </w:rPr>
      </w:pPr>
      <w:r>
        <w:rPr>
          <w:color w:val="000080"/>
        </w:rPr>
        <w:t>2 cheques were deposited - £15 and £1,500 from SP Power.</w:t>
      </w:r>
    </w:p>
    <w:p>
      <w:pPr>
        <w:pStyle w:val="Normal"/>
        <w:jc w:val="both"/>
        <w:rPr>
          <w:color w:val="000080"/>
        </w:rPr>
      </w:pPr>
      <w:r>
        <w:rPr>
          <w:color w:val="000080"/>
        </w:rPr>
        <w:t>£6,000 balance.</w:t>
      </w:r>
    </w:p>
    <w:p>
      <w:pPr>
        <w:pStyle w:val="Normal"/>
        <w:jc w:val="both"/>
        <w:rPr>
          <w:color w:val="000080"/>
        </w:rPr>
      </w:pPr>
      <w:r>
        <w:rPr>
          <w:color w:val="000080"/>
        </w:rPr>
        <w:t>TCC D.Barr deposited with the treasurer the donation box from Wintertainment to the sum of £400. Chair H.Duff announced for next years Wintertainment the TCC will be joined by the RNLI and hopefully all the organisations in the town will take part. A discussion will take place in January and this will be open to everyone.</w:t>
      </w:r>
    </w:p>
    <w:p>
      <w:pPr>
        <w:pStyle w:val="Normal"/>
        <w:jc w:val="both"/>
        <w:rPr>
          <w:color w:val="000080"/>
        </w:rPr>
      </w:pPr>
      <w:bookmarkStart w:id="0" w:name="_GoBack"/>
      <w:bookmarkStart w:id="1" w:name="_GoBack"/>
      <w:bookmarkEnd w:id="1"/>
      <w:r>
        <w:rPr>
          <w:color w:val="000080"/>
        </w:rPr>
      </w:r>
    </w:p>
    <w:p>
      <w:pPr>
        <w:pStyle w:val="Normal"/>
        <w:jc w:val="both"/>
        <w:rPr>
          <w:color w:val="000080"/>
        </w:rPr>
      </w:pPr>
      <w:r>
        <w:rPr>
          <w:color w:val="000080"/>
        </w:rPr>
      </w:r>
    </w:p>
    <w:p>
      <w:pPr>
        <w:pStyle w:val="Normal"/>
        <w:jc w:val="both"/>
        <w:rPr>
          <w:color w:val="000080"/>
        </w:rPr>
      </w:pPr>
      <w:r>
        <w:rPr>
          <w:color w:val="000080"/>
        </w:rPr>
      </w:r>
    </w:p>
    <w:p>
      <w:pPr>
        <w:pStyle w:val="Normal"/>
        <w:jc w:val="both"/>
        <w:rPr>
          <w:color w:val="000080"/>
        </w:rPr>
      </w:pPr>
      <w:r>
        <w:rPr>
          <w:color w:val="000080"/>
        </w:rPr>
      </w:r>
    </w:p>
    <w:p>
      <w:pPr>
        <w:pStyle w:val="Normal"/>
        <w:jc w:val="both"/>
        <w:rPr>
          <w:color w:val="000080"/>
        </w:rPr>
      </w:pPr>
      <w:r>
        <w:rPr>
          <w:color w:val="000080"/>
        </w:rPr>
      </w:r>
    </w:p>
    <w:p>
      <w:pPr>
        <w:pStyle w:val="Normal"/>
        <w:jc w:val="both"/>
        <w:rPr>
          <w:color w:val="000080"/>
        </w:rPr>
      </w:pPr>
      <w:r>
        <w:rPr>
          <w:color w:val="000080"/>
        </w:rPr>
      </w:r>
    </w:p>
    <w:p>
      <w:pPr>
        <w:pStyle w:val="Normal"/>
        <w:jc w:val="both"/>
        <w:rPr>
          <w:color w:val="000080"/>
        </w:rPr>
      </w:pPr>
      <w:r>
        <w:rPr>
          <w:color w:val="000080"/>
        </w:rPr>
      </w:r>
    </w:p>
    <w:p>
      <w:pPr>
        <w:pStyle w:val="Normal"/>
        <w:jc w:val="both"/>
        <w:rPr>
          <w:color w:val="000080"/>
        </w:rPr>
      </w:pPr>
      <w:r>
        <w:rPr>
          <w:color w:val="000080"/>
        </w:rPr>
      </w:r>
    </w:p>
    <w:p>
      <w:pPr>
        <w:pStyle w:val="Normal"/>
        <w:jc w:val="both"/>
        <w:rPr>
          <w:color w:val="000080"/>
        </w:rPr>
      </w:pPr>
      <w:r>
        <w:rPr>
          <w:color w:val="000080"/>
        </w:rPr>
      </w:r>
    </w:p>
    <w:p>
      <w:pPr>
        <w:pStyle w:val="Normal"/>
        <w:ind w:firstLine="720"/>
        <w:rPr>
          <w:color w:val="000080"/>
        </w:rPr>
      </w:pPr>
      <w:r>
        <w:rPr>
          <w:color w:val="000080"/>
        </w:rPr>
      </w:r>
    </w:p>
    <w:p>
      <w:pPr>
        <w:pStyle w:val="Normal"/>
        <w:rPr>
          <w:color w:val="000080"/>
        </w:rPr>
      </w:pPr>
      <w:r>
        <w:rPr>
          <w:color w:val="000080"/>
        </w:rPr>
      </w:r>
    </w:p>
    <w:p>
      <w:pPr>
        <w:pStyle w:val="Normal"/>
        <w:rPr>
          <w:color w:val="000080"/>
        </w:rPr>
      </w:pPr>
      <w:r>
        <w:rPr>
          <w:color w:val="000080"/>
        </w:rPr>
      </w:r>
    </w:p>
    <w:p>
      <w:pPr>
        <w:pStyle w:val="Normal"/>
        <w:spacing w:before="0" w:after="160"/>
        <w:rPr>
          <w:color w:val="000080"/>
        </w:rPr>
      </w:pPr>
      <w:r>
        <w:rPr>
          <w:color w:val="000080"/>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9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GB" w:eastAsia="en-GB" w:bidi="ar-SA"/>
      </w:rPr>
    </w:rPrDefault>
    <w:pPrDefault>
      <w:pPr>
        <w:spacing w:lineRule="auto" w:line="259"/>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00000A"/>
      <w:sz w:val="22"/>
      <w:szCs w:val="22"/>
      <w:lang w:val="en-GB" w:eastAsia="en-GB"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b4cf9"/>
    <w:rPr/>
  </w:style>
  <w:style w:type="character" w:styleId="FooterChar" w:customStyle="1">
    <w:name w:val="Footer Char"/>
    <w:basedOn w:val="DefaultParagraphFont"/>
    <w:link w:val="Footer"/>
    <w:uiPriority w:val="99"/>
    <w:qFormat/>
    <w:rsid w:val="00fb4cf9"/>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link w:val="HeaderChar"/>
    <w:uiPriority w:val="99"/>
    <w:unhideWhenUsed/>
    <w:rsid w:val="00fb4cf9"/>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fb4cf9"/>
    <w:pPr>
      <w:tabs>
        <w:tab w:val="center" w:pos="4513" w:leader="none"/>
        <w:tab w:val="right" w:pos="9026" w:leader="none"/>
      </w:tabs>
      <w:spacing w:lineRule="auto" w:line="240" w:before="0" w:after="0"/>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LibreOffice/4.4.4.3$Windows_x86 LibreOffice_project/2c39ebcf046445232b798108aa8a7e7d89552ea8</Application>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2016-12-22T20:15:00Z</dcterms:created>
  <dc:creator>elizabeth Ferguson-McNish</dc:creator>
  <dc:language>en-GB</dc:language>
  <cp:lastPrinted>2017-01-02T22:28:59Z</cp:lastPrinted>
  <dcterms:modified xsi:type="dcterms:W3CDTF">2017-01-02T22:31:30Z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