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D316" w14:textId="77777777" w:rsidR="00887CD8" w:rsidRDefault="00864358" w:rsidP="00887CD8">
      <w:pPr>
        <w:spacing w:line="276" w:lineRule="auto"/>
        <w:jc w:val="center"/>
        <w:rPr>
          <w:b/>
        </w:rPr>
      </w:pPr>
      <w:r w:rsidRPr="00887CD8">
        <w:rPr>
          <w:b/>
        </w:rPr>
        <w:t>TROON COMMUNITY COUNCIL</w:t>
      </w:r>
      <w:r w:rsidR="008B3AC0" w:rsidRPr="00887CD8">
        <w:rPr>
          <w:b/>
        </w:rPr>
        <w:t xml:space="preserve"> MEETING </w:t>
      </w:r>
    </w:p>
    <w:p w14:paraId="619CA737" w14:textId="41F882E3" w:rsidR="00887CD8" w:rsidRPr="005F3DB5" w:rsidRDefault="008B3AC0" w:rsidP="00887CD8">
      <w:pPr>
        <w:spacing w:line="276" w:lineRule="auto"/>
        <w:jc w:val="center"/>
        <w:rPr>
          <w:b/>
        </w:rPr>
      </w:pPr>
      <w:r w:rsidRPr="005F3DB5">
        <w:rPr>
          <w:b/>
        </w:rPr>
        <w:t xml:space="preserve">TUESDAY </w:t>
      </w:r>
      <w:r w:rsidR="005F3DB5" w:rsidRPr="005F3DB5">
        <w:rPr>
          <w:b/>
        </w:rPr>
        <w:t>4</w:t>
      </w:r>
      <w:r w:rsidR="005F3DB5" w:rsidRPr="009F684C">
        <w:rPr>
          <w:b/>
          <w:vertAlign w:val="superscript"/>
        </w:rPr>
        <w:t>t</w:t>
      </w:r>
      <w:r w:rsidR="009F684C" w:rsidRPr="009F684C">
        <w:rPr>
          <w:b/>
          <w:vertAlign w:val="superscript"/>
        </w:rPr>
        <w:t>h</w:t>
      </w:r>
      <w:r w:rsidR="009F684C">
        <w:rPr>
          <w:b/>
        </w:rPr>
        <w:t xml:space="preserve"> </w:t>
      </w:r>
      <w:r w:rsidR="005F3DB5" w:rsidRPr="005F3DB5">
        <w:rPr>
          <w:b/>
        </w:rPr>
        <w:t>October 2022</w:t>
      </w:r>
      <w:r w:rsidR="00887CD8" w:rsidRPr="005F3DB5">
        <w:rPr>
          <w:b/>
        </w:rPr>
        <w:t>– 7pm</w:t>
      </w:r>
    </w:p>
    <w:p w14:paraId="0CD89C66" w14:textId="61F95180" w:rsidR="00887CD8" w:rsidRPr="003416FF" w:rsidRDefault="008B3AC0" w:rsidP="003416FF">
      <w:pPr>
        <w:spacing w:line="276" w:lineRule="auto"/>
        <w:jc w:val="center"/>
        <w:rPr>
          <w:b/>
        </w:rPr>
      </w:pPr>
      <w:r w:rsidRPr="00887CD8">
        <w:rPr>
          <w:b/>
        </w:rPr>
        <w:t xml:space="preserve"> </w:t>
      </w:r>
      <w:r w:rsidR="00D8585A" w:rsidRPr="00887CD8">
        <w:rPr>
          <w:b/>
        </w:rPr>
        <w:t>COUNCIL BUILDING</w:t>
      </w:r>
    </w:p>
    <w:p w14:paraId="028788D9" w14:textId="657F22A6" w:rsidR="00887CD8" w:rsidRDefault="00D8585A">
      <w:pPr>
        <w:rPr>
          <w:rFonts w:cstheme="minorHAnsi"/>
          <w:b/>
        </w:rPr>
      </w:pPr>
      <w:r w:rsidRPr="00DC057F">
        <w:rPr>
          <w:rFonts w:cstheme="minorHAnsi"/>
          <w:b/>
        </w:rPr>
        <w:t>AGENDA</w:t>
      </w:r>
    </w:p>
    <w:p w14:paraId="5961206F" w14:textId="77777777" w:rsidR="00E877C9" w:rsidRPr="009F684C" w:rsidRDefault="00E877C9">
      <w:pPr>
        <w:rPr>
          <w:rFonts w:cstheme="minorHAnsi"/>
          <w:b/>
        </w:rPr>
      </w:pPr>
    </w:p>
    <w:p w14:paraId="239E54F5" w14:textId="290C5BA2" w:rsidR="00864358" w:rsidRDefault="0034143E" w:rsidP="00DB5276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C057F">
        <w:rPr>
          <w:rFonts w:cstheme="minorHAnsi"/>
          <w:b/>
          <w:bCs/>
        </w:rPr>
        <w:t>SEDERUNT</w:t>
      </w:r>
      <w:r w:rsidR="00DB5276" w:rsidRPr="00DC057F">
        <w:rPr>
          <w:rFonts w:cstheme="minorHAnsi"/>
          <w:b/>
          <w:bCs/>
        </w:rPr>
        <w:t>/</w:t>
      </w:r>
      <w:r w:rsidRPr="00DC057F">
        <w:rPr>
          <w:rFonts w:cstheme="minorHAnsi"/>
          <w:b/>
          <w:bCs/>
        </w:rPr>
        <w:t>APOLOGIES</w:t>
      </w:r>
      <w:r w:rsidR="004C39FF" w:rsidRPr="00DC057F">
        <w:rPr>
          <w:rFonts w:cstheme="minorHAnsi"/>
          <w:b/>
          <w:bCs/>
        </w:rPr>
        <w:t>.</w:t>
      </w:r>
      <w:r w:rsidR="00864358" w:rsidRPr="00DC057F">
        <w:rPr>
          <w:rFonts w:cstheme="minorHAnsi"/>
          <w:b/>
          <w:bCs/>
        </w:rPr>
        <w:t xml:space="preserve"> </w:t>
      </w:r>
    </w:p>
    <w:p w14:paraId="55FA6217" w14:textId="77777777" w:rsidR="000C0128" w:rsidRPr="00482CB6" w:rsidRDefault="000C0128" w:rsidP="000C0128">
      <w:pPr>
        <w:pStyle w:val="ListParagraph"/>
        <w:numPr>
          <w:ilvl w:val="0"/>
          <w:numId w:val="4"/>
        </w:numPr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56"/>
        <w:gridCol w:w="1457"/>
        <w:gridCol w:w="1134"/>
        <w:gridCol w:w="1134"/>
      </w:tblGrid>
      <w:tr w:rsidR="000C0128" w:rsidRPr="00482CB6" w14:paraId="0B25512E" w14:textId="77777777" w:rsidTr="006F583D">
        <w:tc>
          <w:tcPr>
            <w:tcW w:w="2856" w:type="dxa"/>
          </w:tcPr>
          <w:p w14:paraId="0191F449" w14:textId="77777777" w:rsidR="000C0128" w:rsidRPr="00482CB6" w:rsidRDefault="000C0128" w:rsidP="006F583D">
            <w:pPr>
              <w:rPr>
                <w:rFonts w:cstheme="minorHAnsi"/>
              </w:rPr>
            </w:pPr>
            <w:r w:rsidRPr="00482CB6">
              <w:rPr>
                <w:rFonts w:cstheme="minorHAnsi"/>
              </w:rPr>
              <w:t>Name</w:t>
            </w:r>
          </w:p>
        </w:tc>
        <w:tc>
          <w:tcPr>
            <w:tcW w:w="1457" w:type="dxa"/>
          </w:tcPr>
          <w:p w14:paraId="57554586" w14:textId="77777777" w:rsidR="000C0128" w:rsidRPr="00482CB6" w:rsidRDefault="000C0128" w:rsidP="006F583D">
            <w:pPr>
              <w:rPr>
                <w:rFonts w:cstheme="minorHAnsi"/>
              </w:rPr>
            </w:pPr>
            <w:r w:rsidRPr="00482CB6">
              <w:rPr>
                <w:rFonts w:cstheme="minorHAnsi"/>
              </w:rPr>
              <w:t>Attended</w:t>
            </w:r>
          </w:p>
        </w:tc>
        <w:tc>
          <w:tcPr>
            <w:tcW w:w="1134" w:type="dxa"/>
          </w:tcPr>
          <w:p w14:paraId="7D58F793" w14:textId="77777777" w:rsidR="000C0128" w:rsidRPr="00482CB6" w:rsidRDefault="000C0128" w:rsidP="006F583D">
            <w:pPr>
              <w:rPr>
                <w:rFonts w:cstheme="minorHAnsi"/>
              </w:rPr>
            </w:pPr>
            <w:r w:rsidRPr="00482CB6">
              <w:rPr>
                <w:rFonts w:cstheme="minorHAnsi"/>
              </w:rPr>
              <w:t>Absent</w:t>
            </w:r>
          </w:p>
        </w:tc>
        <w:tc>
          <w:tcPr>
            <w:tcW w:w="1134" w:type="dxa"/>
          </w:tcPr>
          <w:p w14:paraId="591EBC29" w14:textId="77777777" w:rsidR="000C0128" w:rsidRPr="00482CB6" w:rsidRDefault="000C0128" w:rsidP="006F583D">
            <w:pPr>
              <w:rPr>
                <w:rFonts w:cstheme="minorHAnsi"/>
              </w:rPr>
            </w:pPr>
            <w:r w:rsidRPr="00482CB6">
              <w:rPr>
                <w:rFonts w:cstheme="minorHAnsi"/>
              </w:rPr>
              <w:t>Apologies</w:t>
            </w:r>
          </w:p>
        </w:tc>
      </w:tr>
      <w:tr w:rsidR="000C0128" w:rsidRPr="00482CB6" w14:paraId="6BE6AF01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31A814D9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Frances Carson (FC)</w:t>
            </w:r>
          </w:p>
        </w:tc>
        <w:tc>
          <w:tcPr>
            <w:tcW w:w="1457" w:type="dxa"/>
          </w:tcPr>
          <w:p w14:paraId="18349915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  <w:tc>
          <w:tcPr>
            <w:tcW w:w="1134" w:type="dxa"/>
          </w:tcPr>
          <w:p w14:paraId="34E182B6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4A604FEA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</w:tr>
      <w:tr w:rsidR="000C0128" w:rsidRPr="00482CB6" w14:paraId="47115C6B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0BD4A1E4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David Carson (DC)</w:t>
            </w:r>
          </w:p>
        </w:tc>
        <w:tc>
          <w:tcPr>
            <w:tcW w:w="1457" w:type="dxa"/>
          </w:tcPr>
          <w:p w14:paraId="77536A49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  <w:tc>
          <w:tcPr>
            <w:tcW w:w="1134" w:type="dxa"/>
          </w:tcPr>
          <w:p w14:paraId="56217724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5CE48D66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</w:tr>
      <w:tr w:rsidR="000C0128" w:rsidRPr="00482CB6" w14:paraId="7F67E47E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001350F6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Walter Barr (WB)</w:t>
            </w:r>
          </w:p>
        </w:tc>
        <w:tc>
          <w:tcPr>
            <w:tcW w:w="1457" w:type="dxa"/>
          </w:tcPr>
          <w:p w14:paraId="0015A9EA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  <w:tc>
          <w:tcPr>
            <w:tcW w:w="1134" w:type="dxa"/>
          </w:tcPr>
          <w:p w14:paraId="5A24207E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36FF68E5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</w:tr>
      <w:tr w:rsidR="000C0128" w:rsidRPr="00482CB6" w14:paraId="01031F91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4FB5A4AB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Robert Milligan (RM)</w:t>
            </w:r>
          </w:p>
        </w:tc>
        <w:tc>
          <w:tcPr>
            <w:tcW w:w="1457" w:type="dxa"/>
          </w:tcPr>
          <w:p w14:paraId="067B075F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  <w:tc>
          <w:tcPr>
            <w:tcW w:w="1134" w:type="dxa"/>
          </w:tcPr>
          <w:p w14:paraId="38D6736C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1616BAA6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</w:tr>
      <w:tr w:rsidR="000C0128" w:rsidRPr="00482CB6" w14:paraId="7028D116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6FDEA60F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Douglas Graham (DG)</w:t>
            </w:r>
          </w:p>
        </w:tc>
        <w:tc>
          <w:tcPr>
            <w:tcW w:w="1457" w:type="dxa"/>
          </w:tcPr>
          <w:p w14:paraId="4B9589FB" w14:textId="52A7D7E5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42DB4337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70AE776F" w14:textId="0C12546C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</w:tr>
      <w:tr w:rsidR="000C0128" w:rsidRPr="00482CB6" w14:paraId="263FF417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68EA2B41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Nicky Power (NP)</w:t>
            </w:r>
          </w:p>
        </w:tc>
        <w:tc>
          <w:tcPr>
            <w:tcW w:w="1457" w:type="dxa"/>
          </w:tcPr>
          <w:p w14:paraId="7A8A5CF6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291D4F57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64798DC0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 w:rsidRPr="00482CB6"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</w:tr>
      <w:tr w:rsidR="000C0128" w:rsidRPr="00482CB6" w14:paraId="01C24777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7E83DB10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Anne Cameron (AC)</w:t>
            </w:r>
          </w:p>
        </w:tc>
        <w:tc>
          <w:tcPr>
            <w:tcW w:w="1457" w:type="dxa"/>
          </w:tcPr>
          <w:p w14:paraId="2377E44F" w14:textId="363D59C0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497E68F7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118DA366" w14:textId="6AA8DC29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</w:tr>
      <w:tr w:rsidR="000C0128" w:rsidRPr="00482CB6" w14:paraId="23200B76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153C57AE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William Muir (WM)</w:t>
            </w:r>
          </w:p>
        </w:tc>
        <w:tc>
          <w:tcPr>
            <w:tcW w:w="1457" w:type="dxa"/>
          </w:tcPr>
          <w:p w14:paraId="46FC7193" w14:textId="6B1300AF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5D9DEA32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0E2E592F" w14:textId="530E3A13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</w:tr>
      <w:tr w:rsidR="000C0128" w:rsidRPr="00482CB6" w14:paraId="7C1B60A4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1F6467DD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Ian Wilson (IW)</w:t>
            </w:r>
          </w:p>
        </w:tc>
        <w:tc>
          <w:tcPr>
            <w:tcW w:w="1457" w:type="dxa"/>
          </w:tcPr>
          <w:p w14:paraId="69F15363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  <w:tc>
          <w:tcPr>
            <w:tcW w:w="1134" w:type="dxa"/>
          </w:tcPr>
          <w:p w14:paraId="6A18EF74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59A723F5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</w:tr>
      <w:tr w:rsidR="000C0128" w:rsidRPr="00482CB6" w14:paraId="17B4EA36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41577055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Ian Girvan (IG)</w:t>
            </w:r>
          </w:p>
        </w:tc>
        <w:tc>
          <w:tcPr>
            <w:tcW w:w="1457" w:type="dxa"/>
          </w:tcPr>
          <w:p w14:paraId="527D575A" w14:textId="63D6D885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2D8CF5CF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13BEBF13" w14:textId="443D5C8E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</w:tr>
      <w:tr w:rsidR="000C0128" w:rsidRPr="00482CB6" w14:paraId="0106C544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1289D6D6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Andrew Girvan (AG)</w:t>
            </w:r>
          </w:p>
        </w:tc>
        <w:tc>
          <w:tcPr>
            <w:tcW w:w="1457" w:type="dxa"/>
          </w:tcPr>
          <w:p w14:paraId="4D039294" w14:textId="0A6038D8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  <w:tc>
          <w:tcPr>
            <w:tcW w:w="1134" w:type="dxa"/>
          </w:tcPr>
          <w:p w14:paraId="1D1B1282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32A1B76E" w14:textId="01147F31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</w:tr>
      <w:tr w:rsidR="000C0128" w:rsidRPr="00482CB6" w14:paraId="0175AC41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7BCA6E0F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Rob Shirley (RS)</w:t>
            </w:r>
          </w:p>
        </w:tc>
        <w:tc>
          <w:tcPr>
            <w:tcW w:w="1457" w:type="dxa"/>
          </w:tcPr>
          <w:p w14:paraId="1FED23AC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677E43FD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  <w:tc>
          <w:tcPr>
            <w:tcW w:w="1134" w:type="dxa"/>
          </w:tcPr>
          <w:p w14:paraId="72033E30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</w:tr>
      <w:tr w:rsidR="000C0128" w:rsidRPr="00482CB6" w14:paraId="48CD039A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1A5DF3FC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Brian Phillips (</w:t>
            </w:r>
            <w:proofErr w:type="spellStart"/>
            <w:r w:rsidRPr="00482CB6">
              <w:rPr>
                <w:rFonts w:eastAsia="Times New Roman" w:cstheme="minorHAnsi"/>
              </w:rPr>
              <w:t>BrP</w:t>
            </w:r>
            <w:proofErr w:type="spellEnd"/>
            <w:r w:rsidRPr="00482CB6">
              <w:rPr>
                <w:rFonts w:eastAsia="Times New Roman" w:cstheme="minorHAnsi"/>
              </w:rPr>
              <w:t>)</w:t>
            </w:r>
          </w:p>
        </w:tc>
        <w:tc>
          <w:tcPr>
            <w:tcW w:w="1457" w:type="dxa"/>
          </w:tcPr>
          <w:p w14:paraId="2165D122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  <w:tc>
          <w:tcPr>
            <w:tcW w:w="1134" w:type="dxa"/>
          </w:tcPr>
          <w:p w14:paraId="5A14C860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6A57E3DA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</w:tr>
      <w:tr w:rsidR="000C0128" w:rsidRPr="00482CB6" w14:paraId="503B1EAB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7C1009E0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Ian Knight (IK)</w:t>
            </w:r>
          </w:p>
        </w:tc>
        <w:tc>
          <w:tcPr>
            <w:tcW w:w="1457" w:type="dxa"/>
          </w:tcPr>
          <w:p w14:paraId="0E57DBE7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  <w:tc>
          <w:tcPr>
            <w:tcW w:w="1134" w:type="dxa"/>
          </w:tcPr>
          <w:p w14:paraId="5B9BD467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0430690F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</w:tr>
      <w:tr w:rsidR="000C0128" w:rsidRPr="00482CB6" w14:paraId="6DACACFE" w14:textId="77777777" w:rsidTr="006F583D">
        <w:trPr>
          <w:trHeight w:val="320"/>
        </w:trPr>
        <w:tc>
          <w:tcPr>
            <w:tcW w:w="2856" w:type="dxa"/>
            <w:noWrap/>
          </w:tcPr>
          <w:p w14:paraId="07146522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George </w:t>
            </w:r>
            <w:proofErr w:type="spellStart"/>
            <w:r>
              <w:rPr>
                <w:rFonts w:eastAsia="Times New Roman" w:cstheme="minorHAnsi"/>
              </w:rPr>
              <w:t>Mulveney</w:t>
            </w:r>
            <w:proofErr w:type="spellEnd"/>
          </w:p>
        </w:tc>
        <w:tc>
          <w:tcPr>
            <w:tcW w:w="1457" w:type="dxa"/>
          </w:tcPr>
          <w:p w14:paraId="3478891E" w14:textId="77777777" w:rsidR="000C0128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  <w:tc>
          <w:tcPr>
            <w:tcW w:w="1134" w:type="dxa"/>
          </w:tcPr>
          <w:p w14:paraId="0F310D7B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67DEE965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</w:tr>
      <w:tr w:rsidR="000C0128" w:rsidRPr="00482CB6" w14:paraId="47AD6C8A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14757C4B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Sarah Knight (SK)</w:t>
            </w:r>
          </w:p>
        </w:tc>
        <w:tc>
          <w:tcPr>
            <w:tcW w:w="1457" w:type="dxa"/>
          </w:tcPr>
          <w:p w14:paraId="7A2E1200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  <w:color w:val="0563C1"/>
                <w:u w:val="single"/>
              </w:rPr>
              <w:t>x</w:t>
            </w:r>
          </w:p>
        </w:tc>
        <w:tc>
          <w:tcPr>
            <w:tcW w:w="1134" w:type="dxa"/>
          </w:tcPr>
          <w:p w14:paraId="54757226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  <w:tc>
          <w:tcPr>
            <w:tcW w:w="1134" w:type="dxa"/>
          </w:tcPr>
          <w:p w14:paraId="38A9083A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563C1"/>
                <w:u w:val="single"/>
              </w:rPr>
            </w:pPr>
          </w:p>
        </w:tc>
      </w:tr>
      <w:tr w:rsidR="000C0128" w:rsidRPr="00482CB6" w14:paraId="52BC3BAA" w14:textId="77777777" w:rsidTr="006F583D">
        <w:trPr>
          <w:trHeight w:val="320"/>
        </w:trPr>
        <w:tc>
          <w:tcPr>
            <w:tcW w:w="2856" w:type="dxa"/>
            <w:noWrap/>
          </w:tcPr>
          <w:p w14:paraId="6329D14F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Linda Mathieson</w:t>
            </w:r>
          </w:p>
        </w:tc>
        <w:tc>
          <w:tcPr>
            <w:tcW w:w="1457" w:type="dxa"/>
          </w:tcPr>
          <w:p w14:paraId="564FA21C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</w:tcPr>
          <w:p w14:paraId="480AE0EA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</w:tcPr>
          <w:p w14:paraId="64635B8E" w14:textId="2444ABB5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</w:tr>
      <w:tr w:rsidR="000C0128" w:rsidRPr="00482CB6" w14:paraId="2C2609F5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1A49C3E0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Philip Saxton (PS) SAC</w:t>
            </w:r>
          </w:p>
        </w:tc>
        <w:tc>
          <w:tcPr>
            <w:tcW w:w="1457" w:type="dxa"/>
          </w:tcPr>
          <w:p w14:paraId="1AEC170F" w14:textId="2871793C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</w:tcPr>
          <w:p w14:paraId="6E3D5424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</w:tcPr>
          <w:p w14:paraId="41D1E409" w14:textId="797C03B9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</w:tr>
      <w:tr w:rsidR="000C0128" w:rsidRPr="00482CB6" w14:paraId="59FF085F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4A58C9EE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Kenneth Bell (KB) SAC</w:t>
            </w:r>
          </w:p>
        </w:tc>
        <w:tc>
          <w:tcPr>
            <w:tcW w:w="1457" w:type="dxa"/>
          </w:tcPr>
          <w:p w14:paraId="4B4785B4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134" w:type="dxa"/>
          </w:tcPr>
          <w:p w14:paraId="11E126DB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</w:tcPr>
          <w:p w14:paraId="059C5895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C0128" w:rsidRPr="00482CB6" w14:paraId="1F3AFF8E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27F0FFDA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Bob Pollock (BP) SAC</w:t>
            </w:r>
          </w:p>
        </w:tc>
        <w:tc>
          <w:tcPr>
            <w:tcW w:w="1457" w:type="dxa"/>
          </w:tcPr>
          <w:p w14:paraId="639411C7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134" w:type="dxa"/>
          </w:tcPr>
          <w:p w14:paraId="427AF95A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</w:tcPr>
          <w:p w14:paraId="02BCC76B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C0128" w:rsidRPr="00482CB6" w14:paraId="42DE1E87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356AC075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Craig McKay (</w:t>
            </w:r>
            <w:proofErr w:type="spellStart"/>
            <w:r w:rsidRPr="00482CB6">
              <w:rPr>
                <w:rFonts w:eastAsia="Times New Roman" w:cstheme="minorHAnsi"/>
              </w:rPr>
              <w:t>CMcK</w:t>
            </w:r>
            <w:proofErr w:type="spellEnd"/>
            <w:r w:rsidRPr="00482CB6">
              <w:rPr>
                <w:rFonts w:eastAsia="Times New Roman" w:cstheme="minorHAnsi"/>
              </w:rPr>
              <w:t>) SAC</w:t>
            </w:r>
          </w:p>
        </w:tc>
        <w:tc>
          <w:tcPr>
            <w:tcW w:w="1457" w:type="dxa"/>
          </w:tcPr>
          <w:p w14:paraId="5B661920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134" w:type="dxa"/>
          </w:tcPr>
          <w:p w14:paraId="76DECB8B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</w:tcPr>
          <w:p w14:paraId="5C339B6A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C0128" w:rsidRPr="00482CB6" w14:paraId="0B02BA87" w14:textId="77777777" w:rsidTr="006F583D">
        <w:trPr>
          <w:trHeight w:val="320"/>
        </w:trPr>
        <w:tc>
          <w:tcPr>
            <w:tcW w:w="2856" w:type="dxa"/>
            <w:noWrap/>
            <w:hideMark/>
          </w:tcPr>
          <w:p w14:paraId="5E4605E5" w14:textId="77777777" w:rsidR="000C0128" w:rsidRPr="00482CB6" w:rsidRDefault="000C0128" w:rsidP="006F583D">
            <w:pPr>
              <w:rPr>
                <w:rFonts w:eastAsia="Times New Roman" w:cstheme="minorHAnsi"/>
              </w:rPr>
            </w:pPr>
            <w:r w:rsidRPr="00482CB6">
              <w:rPr>
                <w:rFonts w:eastAsia="Times New Roman" w:cstheme="minorHAnsi"/>
              </w:rPr>
              <w:t>Paul Scully (PS) SAC L</w:t>
            </w:r>
          </w:p>
        </w:tc>
        <w:tc>
          <w:tcPr>
            <w:tcW w:w="1457" w:type="dxa"/>
          </w:tcPr>
          <w:p w14:paraId="3F5D0EC3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134" w:type="dxa"/>
          </w:tcPr>
          <w:p w14:paraId="700C303E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</w:tcPr>
          <w:p w14:paraId="1EA3BFD3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C0128" w:rsidRPr="00482CB6" w14:paraId="29C27B08" w14:textId="77777777" w:rsidTr="006F583D">
        <w:trPr>
          <w:trHeight w:val="320"/>
        </w:trPr>
        <w:tc>
          <w:tcPr>
            <w:tcW w:w="2856" w:type="dxa"/>
            <w:noWrap/>
          </w:tcPr>
          <w:p w14:paraId="4504B862" w14:textId="242F7876" w:rsidR="000C0128" w:rsidRPr="00482CB6" w:rsidRDefault="000C0128" w:rsidP="006F583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Alister Milton</w:t>
            </w:r>
          </w:p>
        </w:tc>
        <w:tc>
          <w:tcPr>
            <w:tcW w:w="1457" w:type="dxa"/>
          </w:tcPr>
          <w:p w14:paraId="61224FC1" w14:textId="4C2D0C8D" w:rsidR="000C0128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134" w:type="dxa"/>
          </w:tcPr>
          <w:p w14:paraId="7C5A9C3D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</w:tcPr>
          <w:p w14:paraId="3B28DD67" w14:textId="77777777" w:rsidR="000C0128" w:rsidRPr="00482CB6" w:rsidRDefault="000C0128" w:rsidP="006F583D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02BA7B5A" w14:textId="2C096073" w:rsidR="000C0128" w:rsidRDefault="000C0128" w:rsidP="000C0128">
      <w:pPr>
        <w:rPr>
          <w:rFonts w:cstheme="minorHAnsi"/>
        </w:rPr>
      </w:pPr>
    </w:p>
    <w:p w14:paraId="7EC5E2CE" w14:textId="7C5DBDC1" w:rsidR="000C0128" w:rsidRPr="000C0128" w:rsidRDefault="000C0128" w:rsidP="000C0128">
      <w:pPr>
        <w:rPr>
          <w:rFonts w:cstheme="minorHAnsi"/>
        </w:rPr>
      </w:pPr>
      <w:r>
        <w:rPr>
          <w:rFonts w:cstheme="minorHAnsi"/>
        </w:rPr>
        <w:t xml:space="preserve">Open </w:t>
      </w:r>
      <w:r w:rsidR="00686816">
        <w:rPr>
          <w:rFonts w:cstheme="minorHAnsi"/>
        </w:rPr>
        <w:t xml:space="preserve">Forum: </w:t>
      </w:r>
      <w:r>
        <w:rPr>
          <w:rFonts w:cstheme="minorHAnsi"/>
        </w:rPr>
        <w:t xml:space="preserve"> D Berry, Graham </w:t>
      </w:r>
      <w:proofErr w:type="spellStart"/>
      <w:r>
        <w:rPr>
          <w:rFonts w:cstheme="minorHAnsi"/>
        </w:rPr>
        <w:t>Eaglesha</w:t>
      </w:r>
      <w:proofErr w:type="spellEnd"/>
      <w:r>
        <w:rPr>
          <w:rFonts w:cstheme="minorHAnsi"/>
        </w:rPr>
        <w:t xml:space="preserve">, Brian Roberts, Robin Archibald, E Saunders, Alison </w:t>
      </w:r>
      <w:r w:rsidR="00686816">
        <w:rPr>
          <w:rFonts w:cstheme="minorHAnsi"/>
        </w:rPr>
        <w:t>Murray (</w:t>
      </w:r>
      <w:r w:rsidR="00D9283F">
        <w:rPr>
          <w:rFonts w:cstheme="minorHAnsi"/>
        </w:rPr>
        <w:t>Post Office) George Doc</w:t>
      </w:r>
      <w:r w:rsidR="00686816">
        <w:rPr>
          <w:rFonts w:cstheme="minorHAnsi"/>
        </w:rPr>
        <w:t>h</w:t>
      </w:r>
      <w:r w:rsidR="00D9283F">
        <w:rPr>
          <w:rFonts w:cstheme="minorHAnsi"/>
        </w:rPr>
        <w:t>er</w:t>
      </w:r>
      <w:r w:rsidR="00686816">
        <w:rPr>
          <w:rFonts w:cstheme="minorHAnsi"/>
        </w:rPr>
        <w:t>t</w:t>
      </w:r>
      <w:r w:rsidR="00D9283F">
        <w:rPr>
          <w:rFonts w:cstheme="minorHAnsi"/>
        </w:rPr>
        <w:t>y (Marr College head teacher)</w:t>
      </w:r>
    </w:p>
    <w:p w14:paraId="5A240FEB" w14:textId="77777777" w:rsidR="000C0128" w:rsidRPr="000C0128" w:rsidRDefault="000C0128" w:rsidP="000C0128">
      <w:pPr>
        <w:rPr>
          <w:rFonts w:cstheme="minorHAnsi"/>
          <w:b/>
          <w:bCs/>
        </w:rPr>
      </w:pPr>
    </w:p>
    <w:p w14:paraId="0C2E0749" w14:textId="77777777" w:rsidR="002A2D5B" w:rsidRPr="00DC057F" w:rsidRDefault="002A2D5B" w:rsidP="00080664">
      <w:pPr>
        <w:rPr>
          <w:rFonts w:cstheme="minorHAnsi"/>
        </w:rPr>
      </w:pPr>
    </w:p>
    <w:p w14:paraId="5CDA2B8C" w14:textId="315E23DE" w:rsidR="0034143E" w:rsidRDefault="002A2D5B" w:rsidP="00080664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C057F">
        <w:rPr>
          <w:rFonts w:cstheme="minorHAnsi"/>
          <w:b/>
          <w:bCs/>
        </w:rPr>
        <w:t>CHAIRPERSONS WELCOME</w:t>
      </w:r>
      <w:r w:rsidR="004C39FF" w:rsidRPr="00DC057F">
        <w:rPr>
          <w:rFonts w:cstheme="minorHAnsi"/>
          <w:b/>
          <w:bCs/>
        </w:rPr>
        <w:t>.</w:t>
      </w:r>
    </w:p>
    <w:p w14:paraId="0392CA41" w14:textId="49840A53" w:rsidR="00D9283F" w:rsidRDefault="00D9283F" w:rsidP="00D9283F">
      <w:pPr>
        <w:rPr>
          <w:rFonts w:cstheme="minorHAnsi"/>
          <w:b/>
          <w:bCs/>
        </w:rPr>
      </w:pPr>
    </w:p>
    <w:p w14:paraId="698CDD3A" w14:textId="64A1DEE1" w:rsidR="00D9283F" w:rsidRPr="00D9283F" w:rsidRDefault="00D9283F" w:rsidP="00D9283F">
      <w:pPr>
        <w:rPr>
          <w:rFonts w:cstheme="minorHAnsi"/>
        </w:rPr>
      </w:pPr>
      <w:r>
        <w:rPr>
          <w:rFonts w:cstheme="minorHAnsi"/>
        </w:rPr>
        <w:t>FC welcomed all in attendances to the meeting.</w:t>
      </w:r>
    </w:p>
    <w:p w14:paraId="38C58442" w14:textId="77777777" w:rsidR="002A2D5B" w:rsidRPr="00DC057F" w:rsidRDefault="002A2D5B" w:rsidP="00080664">
      <w:pPr>
        <w:rPr>
          <w:rFonts w:cstheme="minorHAnsi"/>
        </w:rPr>
      </w:pPr>
    </w:p>
    <w:p w14:paraId="0C6FAF1F" w14:textId="30F04750" w:rsidR="002A2D5B" w:rsidRDefault="002A2D5B" w:rsidP="00080664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C057F">
        <w:rPr>
          <w:rFonts w:cstheme="minorHAnsi"/>
          <w:b/>
          <w:bCs/>
        </w:rPr>
        <w:t>APPROVAL OF MINUTES</w:t>
      </w:r>
      <w:r w:rsidR="004C39FF" w:rsidRPr="00DC057F">
        <w:rPr>
          <w:rFonts w:cstheme="minorHAnsi"/>
          <w:b/>
          <w:bCs/>
        </w:rPr>
        <w:t>.</w:t>
      </w:r>
    </w:p>
    <w:p w14:paraId="0CEC9F48" w14:textId="10868A47" w:rsidR="00D9283F" w:rsidRPr="00D9283F" w:rsidRDefault="00D9283F" w:rsidP="00D9283F">
      <w:pPr>
        <w:rPr>
          <w:rFonts w:cstheme="minorHAnsi"/>
        </w:rPr>
      </w:pPr>
      <w:r>
        <w:rPr>
          <w:rFonts w:cstheme="minorHAnsi"/>
        </w:rPr>
        <w:t xml:space="preserve">Proposed – Frances </w:t>
      </w:r>
      <w:r w:rsidR="00686816">
        <w:rPr>
          <w:rFonts w:cstheme="minorHAnsi"/>
        </w:rPr>
        <w:t>Carson, Seconded</w:t>
      </w:r>
      <w:r>
        <w:rPr>
          <w:rFonts w:cstheme="minorHAnsi"/>
        </w:rPr>
        <w:t xml:space="preserve"> – Robert Milligan </w:t>
      </w:r>
    </w:p>
    <w:p w14:paraId="335E27B3" w14:textId="77777777" w:rsidR="00033556" w:rsidRPr="00DC057F" w:rsidRDefault="00033556" w:rsidP="00033556">
      <w:pPr>
        <w:pStyle w:val="ListParagraph"/>
        <w:rPr>
          <w:rFonts w:cstheme="minorHAnsi"/>
        </w:rPr>
      </w:pPr>
    </w:p>
    <w:p w14:paraId="65E46C07" w14:textId="77777777" w:rsidR="00EA4752" w:rsidRPr="00DC057F" w:rsidRDefault="00033556" w:rsidP="00EA4752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C057F">
        <w:rPr>
          <w:rFonts w:cstheme="minorHAnsi"/>
          <w:b/>
          <w:bCs/>
        </w:rPr>
        <w:t>ACTION POINTS FROM PREVIOUS MEETING</w:t>
      </w:r>
      <w:r w:rsidR="004C39FF" w:rsidRPr="00DC057F">
        <w:rPr>
          <w:rFonts w:cstheme="minorHAnsi"/>
          <w:b/>
          <w:bCs/>
        </w:rPr>
        <w:t>.</w:t>
      </w:r>
    </w:p>
    <w:p w14:paraId="071144B4" w14:textId="77777777" w:rsidR="00EA4752" w:rsidRPr="00DC057F" w:rsidRDefault="00EA4752" w:rsidP="00EA4752">
      <w:pPr>
        <w:pStyle w:val="ListParagraph"/>
        <w:rPr>
          <w:rFonts w:cstheme="minorHAnsi"/>
        </w:rPr>
      </w:pPr>
    </w:p>
    <w:p w14:paraId="3D19339D" w14:textId="353C6E09" w:rsidR="00EA4752" w:rsidRDefault="00BA3AA7" w:rsidP="00EA4752">
      <w:pPr>
        <w:pStyle w:val="ListParagraph"/>
        <w:numPr>
          <w:ilvl w:val="0"/>
          <w:numId w:val="13"/>
        </w:numPr>
        <w:rPr>
          <w:rFonts w:cstheme="minorHAnsi"/>
        </w:rPr>
      </w:pPr>
      <w:r w:rsidRPr="00DC057F">
        <w:rPr>
          <w:rFonts w:cstheme="minorHAnsi"/>
        </w:rPr>
        <w:t>AP1 CMCK to check with post office regarding change being available to the public.</w:t>
      </w:r>
    </w:p>
    <w:p w14:paraId="6A560E48" w14:textId="19A27272" w:rsidR="00D9283F" w:rsidRPr="00DC057F" w:rsidRDefault="00D9283F" w:rsidP="00D9283F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-</w:t>
      </w:r>
      <w:r w:rsidR="00A96AF3">
        <w:rPr>
          <w:rFonts w:cstheme="minorHAnsi"/>
        </w:rPr>
        <w:t xml:space="preserve">Alison Murray- </w:t>
      </w:r>
      <w:r>
        <w:rPr>
          <w:rFonts w:cstheme="minorHAnsi"/>
        </w:rPr>
        <w:t xml:space="preserve">Post Office – change needs to be paid into account, business should have a change given card. </w:t>
      </w:r>
    </w:p>
    <w:p w14:paraId="577E8D3A" w14:textId="352F3FC4" w:rsidR="00EA4752" w:rsidRDefault="00BA3AA7" w:rsidP="00EA4752">
      <w:pPr>
        <w:pStyle w:val="ListParagraph"/>
        <w:numPr>
          <w:ilvl w:val="0"/>
          <w:numId w:val="13"/>
        </w:numPr>
        <w:rPr>
          <w:rFonts w:cstheme="minorHAnsi"/>
        </w:rPr>
      </w:pPr>
      <w:r w:rsidRPr="00DC057F">
        <w:rPr>
          <w:rFonts w:cstheme="minorHAnsi"/>
        </w:rPr>
        <w:t xml:space="preserve">AP2 </w:t>
      </w:r>
      <w:r w:rsidR="005F3DB5" w:rsidRPr="00DC057F">
        <w:rPr>
          <w:rFonts w:cstheme="minorHAnsi"/>
        </w:rPr>
        <w:t>PS to check poor postal service with local Post Office manager.</w:t>
      </w:r>
    </w:p>
    <w:p w14:paraId="70AE1213" w14:textId="233789D4" w:rsidR="00D9283F" w:rsidRPr="00DC057F" w:rsidRDefault="00D9283F" w:rsidP="00D9283F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 xml:space="preserve">PS not present, so action carried forward to Nov meeting. </w:t>
      </w:r>
    </w:p>
    <w:p w14:paraId="1DB64DA6" w14:textId="7EF517B4" w:rsidR="00AD6A22" w:rsidRPr="00AD6A22" w:rsidRDefault="005F3DB5" w:rsidP="00AD6A22">
      <w:pPr>
        <w:pStyle w:val="ListParagraph"/>
        <w:numPr>
          <w:ilvl w:val="0"/>
          <w:numId w:val="13"/>
        </w:numPr>
        <w:rPr>
          <w:rFonts w:cstheme="minorHAnsi"/>
        </w:rPr>
      </w:pPr>
      <w:r w:rsidRPr="00DC057F">
        <w:rPr>
          <w:rFonts w:cstheme="minorHAnsi"/>
        </w:rPr>
        <w:lastRenderedPageBreak/>
        <w:t xml:space="preserve">AP3 </w:t>
      </w:r>
      <w:r w:rsidR="003F00D1">
        <w:rPr>
          <w:rFonts w:cstheme="minorHAnsi"/>
        </w:rPr>
        <w:t xml:space="preserve">WM </w:t>
      </w:r>
      <w:r w:rsidRPr="00DC057F">
        <w:rPr>
          <w:rFonts w:cstheme="minorHAnsi"/>
        </w:rPr>
        <w:t>to write to Chief Executive Officer of SAC to request support to fund the return of the model ship from Shetland.</w:t>
      </w:r>
    </w:p>
    <w:p w14:paraId="2FAFFB4B" w14:textId="3A51351A" w:rsidR="00E03735" w:rsidRPr="00DC057F" w:rsidRDefault="00E03735" w:rsidP="00E03735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-letter been </w:t>
      </w:r>
      <w:r w:rsidR="00EF07DD">
        <w:rPr>
          <w:rFonts w:cstheme="minorHAnsi"/>
        </w:rPr>
        <w:t>written (</w:t>
      </w:r>
      <w:r>
        <w:rPr>
          <w:rFonts w:cstheme="minorHAnsi"/>
        </w:rPr>
        <w:t xml:space="preserve">sent out in </w:t>
      </w:r>
      <w:r w:rsidR="00EF07DD">
        <w:rPr>
          <w:rFonts w:cstheme="minorHAnsi"/>
        </w:rPr>
        <w:t>correspondences</w:t>
      </w:r>
      <w:proofErr w:type="gramStart"/>
      <w:r w:rsidR="00EF07DD">
        <w:rPr>
          <w:rFonts w:cstheme="minorHAnsi"/>
        </w:rPr>
        <w:t>) ,</w:t>
      </w:r>
      <w:proofErr w:type="gramEnd"/>
      <w:r>
        <w:rPr>
          <w:rFonts w:cstheme="minorHAnsi"/>
        </w:rPr>
        <w:t xml:space="preserve"> Eileen Howat to ask officers to look into it.  </w:t>
      </w:r>
    </w:p>
    <w:p w14:paraId="63B0C83D" w14:textId="5BC17452" w:rsidR="00EA4752" w:rsidRDefault="00EA4752" w:rsidP="00EA4752">
      <w:pPr>
        <w:pStyle w:val="ListParagraph"/>
        <w:numPr>
          <w:ilvl w:val="0"/>
          <w:numId w:val="13"/>
        </w:numPr>
        <w:rPr>
          <w:rFonts w:cstheme="minorHAnsi"/>
        </w:rPr>
      </w:pPr>
      <w:r w:rsidRPr="00DC057F">
        <w:rPr>
          <w:rFonts w:cstheme="minorHAnsi"/>
        </w:rPr>
        <w:t xml:space="preserve">AP4 </w:t>
      </w:r>
      <w:r w:rsidR="003F00D1">
        <w:rPr>
          <w:rFonts w:cstheme="minorHAnsi"/>
        </w:rPr>
        <w:t xml:space="preserve">WM </w:t>
      </w:r>
      <w:r w:rsidR="003F00D1" w:rsidRPr="00DC057F">
        <w:rPr>
          <w:rFonts w:cstheme="minorHAnsi"/>
        </w:rPr>
        <w:t xml:space="preserve">to write to </w:t>
      </w:r>
      <w:r w:rsidRPr="00DC057F">
        <w:rPr>
          <w:rFonts w:cstheme="minorHAnsi"/>
        </w:rPr>
        <w:t xml:space="preserve">Colin Blair </w:t>
      </w:r>
      <w:proofErr w:type="spellStart"/>
      <w:r w:rsidR="00BC0035" w:rsidRPr="00DC057F">
        <w:rPr>
          <w:rFonts w:cstheme="minorHAnsi"/>
        </w:rPr>
        <w:t>Buzzwork</w:t>
      </w:r>
      <w:proofErr w:type="spellEnd"/>
      <w:r w:rsidR="00BC0035" w:rsidRPr="00DC057F">
        <w:rPr>
          <w:rFonts w:cstheme="minorHAnsi"/>
        </w:rPr>
        <w:t xml:space="preserve"> </w:t>
      </w:r>
      <w:r w:rsidRPr="00DC057F">
        <w:rPr>
          <w:rFonts w:cstheme="minorHAnsi"/>
        </w:rPr>
        <w:t xml:space="preserve">(re </w:t>
      </w:r>
      <w:proofErr w:type="spellStart"/>
      <w:r w:rsidRPr="00DC057F">
        <w:rPr>
          <w:rFonts w:cstheme="minorHAnsi"/>
        </w:rPr>
        <w:t>Calor</w:t>
      </w:r>
      <w:proofErr w:type="spellEnd"/>
      <w:r w:rsidRPr="00DC057F">
        <w:rPr>
          <w:rFonts w:cstheme="minorHAnsi"/>
        </w:rPr>
        <w:t xml:space="preserve"> Gas Bottle sponsorship)</w:t>
      </w:r>
    </w:p>
    <w:p w14:paraId="2798539E" w14:textId="490B8625" w:rsidR="00E03735" w:rsidRPr="00DC057F" w:rsidRDefault="00E03735" w:rsidP="00E03735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-letter been written (send out in correspondences) RM has been in touch with Colin Blair to arrange. </w:t>
      </w:r>
    </w:p>
    <w:p w14:paraId="63F65440" w14:textId="21AC0C99" w:rsidR="00F87DBF" w:rsidRDefault="00EA4752" w:rsidP="00F87DBF">
      <w:pPr>
        <w:pStyle w:val="ListParagraph"/>
        <w:numPr>
          <w:ilvl w:val="0"/>
          <w:numId w:val="13"/>
        </w:numPr>
        <w:rPr>
          <w:rFonts w:cstheme="minorHAnsi"/>
        </w:rPr>
      </w:pPr>
      <w:r w:rsidRPr="00DC057F">
        <w:rPr>
          <w:rFonts w:cstheme="minorHAnsi"/>
        </w:rPr>
        <w:t xml:space="preserve">AP5 </w:t>
      </w:r>
      <w:r w:rsidR="003F00D1">
        <w:rPr>
          <w:rFonts w:cstheme="minorHAnsi"/>
        </w:rPr>
        <w:t xml:space="preserve">WM </w:t>
      </w:r>
      <w:r w:rsidR="003F00D1" w:rsidRPr="00DC057F">
        <w:rPr>
          <w:rFonts w:cstheme="minorHAnsi"/>
        </w:rPr>
        <w:t xml:space="preserve">to write to </w:t>
      </w:r>
      <w:r w:rsidRPr="00DC057F">
        <w:rPr>
          <w:rFonts w:cstheme="minorHAnsi"/>
        </w:rPr>
        <w:t xml:space="preserve">Brian Muir (re lighting the beacon at </w:t>
      </w:r>
      <w:proofErr w:type="spellStart"/>
      <w:r w:rsidRPr="00DC057F">
        <w:rPr>
          <w:rFonts w:cstheme="minorHAnsi"/>
        </w:rPr>
        <w:t>wintertainment</w:t>
      </w:r>
      <w:proofErr w:type="spellEnd"/>
      <w:r w:rsidRPr="00DC057F">
        <w:rPr>
          <w:rFonts w:cstheme="minorHAnsi"/>
        </w:rPr>
        <w:t>)</w:t>
      </w:r>
    </w:p>
    <w:p w14:paraId="606C1FE6" w14:textId="0879CEBC" w:rsidR="00E03735" w:rsidRDefault="00E03735" w:rsidP="00E03735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-action carried forward. </w:t>
      </w:r>
    </w:p>
    <w:p w14:paraId="4FBD72C9" w14:textId="43FCBC24" w:rsidR="00F87DBF" w:rsidRPr="00E03735" w:rsidRDefault="00F87DBF" w:rsidP="00F87DBF">
      <w:pPr>
        <w:pStyle w:val="ListParagraph"/>
        <w:numPr>
          <w:ilvl w:val="0"/>
          <w:numId w:val="13"/>
        </w:numPr>
        <w:rPr>
          <w:rFonts w:cstheme="minorHAnsi"/>
        </w:rPr>
      </w:pPr>
      <w:r w:rsidRPr="00F87DBF">
        <w:rPr>
          <w:rFonts w:cstheme="minorHAnsi"/>
        </w:rPr>
        <w:t xml:space="preserve">AP6 </w:t>
      </w:r>
      <w:r w:rsidR="003F00D1">
        <w:rPr>
          <w:rFonts w:cstheme="minorHAnsi"/>
        </w:rPr>
        <w:t xml:space="preserve">DC to </w:t>
      </w:r>
      <w:r w:rsidR="003F00D1">
        <w:rPr>
          <w:rFonts w:ascii="Arial" w:eastAsia="Times New Roman" w:hAnsi="Arial" w:cs="Arial"/>
          <w:color w:val="222222"/>
          <w:sz w:val="21"/>
          <w:szCs w:val="21"/>
        </w:rPr>
        <w:t>c</w:t>
      </w:r>
      <w:r w:rsidRPr="00F87DBF">
        <w:rPr>
          <w:rFonts w:ascii="Arial" w:eastAsia="Times New Roman" w:hAnsi="Arial" w:cs="Arial"/>
          <w:color w:val="222222"/>
          <w:sz w:val="21"/>
          <w:szCs w:val="21"/>
        </w:rPr>
        <w:t>omplete and gain approval for Governance Self-Audit before results are submi</w:t>
      </w:r>
      <w:r>
        <w:rPr>
          <w:rFonts w:ascii="Arial" w:eastAsia="Times New Roman" w:hAnsi="Arial" w:cs="Arial"/>
          <w:color w:val="222222"/>
          <w:sz w:val="21"/>
          <w:szCs w:val="21"/>
        </w:rPr>
        <w:t>tted</w:t>
      </w:r>
      <w:r w:rsidRPr="00F87DBF">
        <w:rPr>
          <w:rFonts w:ascii="Arial" w:eastAsia="Times New Roman" w:hAnsi="Arial" w:cs="Arial"/>
          <w:color w:val="222222"/>
          <w:sz w:val="21"/>
          <w:szCs w:val="21"/>
        </w:rPr>
        <w:t xml:space="preserve"> to SAC due by 27th October.</w:t>
      </w:r>
      <w:r w:rsidR="00C31FC1">
        <w:rPr>
          <w:rFonts w:ascii="Arial" w:eastAsia="Times New Roman" w:hAnsi="Arial" w:cs="Arial"/>
          <w:color w:val="222222"/>
          <w:sz w:val="21"/>
          <w:szCs w:val="21"/>
        </w:rPr>
        <w:t xml:space="preserve"> See Appendix K</w:t>
      </w:r>
    </w:p>
    <w:p w14:paraId="51CA939C" w14:textId="282B7C92" w:rsidR="00E03735" w:rsidRPr="00F87DBF" w:rsidRDefault="00E03735" w:rsidP="00E03735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 xml:space="preserve">WM send every TCC self-audit. BP responded, DC will add comments and return.  </w:t>
      </w:r>
    </w:p>
    <w:p w14:paraId="31E96303" w14:textId="77777777" w:rsidR="00F87DBF" w:rsidRPr="00F87DBF" w:rsidRDefault="00F87DBF" w:rsidP="00F87DB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5CF9B8E0" w14:textId="77777777" w:rsidR="004C39FF" w:rsidRPr="00D00007" w:rsidRDefault="004C39FF" w:rsidP="00D00007">
      <w:pPr>
        <w:rPr>
          <w:rFonts w:cstheme="minorHAnsi"/>
        </w:rPr>
      </w:pPr>
    </w:p>
    <w:p w14:paraId="1B7B1C4F" w14:textId="6DBD0288" w:rsidR="004C39FF" w:rsidRDefault="004C39FF" w:rsidP="00080664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C057F">
        <w:rPr>
          <w:rFonts w:cstheme="minorHAnsi"/>
          <w:b/>
          <w:bCs/>
        </w:rPr>
        <w:t>SECRETARY’S REPORT</w:t>
      </w:r>
      <w:r w:rsidR="00B67F4D">
        <w:rPr>
          <w:rFonts w:cstheme="minorHAnsi"/>
          <w:b/>
          <w:bCs/>
        </w:rPr>
        <w:t xml:space="preserve"> Appendix E.</w:t>
      </w:r>
    </w:p>
    <w:p w14:paraId="0717098E" w14:textId="2BE026C1" w:rsidR="000F0E8A" w:rsidRPr="000F0E8A" w:rsidRDefault="000F0E8A" w:rsidP="000F0E8A">
      <w:pPr>
        <w:pStyle w:val="ListParagraph"/>
        <w:numPr>
          <w:ilvl w:val="0"/>
          <w:numId w:val="24"/>
        </w:numPr>
        <w:rPr>
          <w:rFonts w:cstheme="minorHAnsi"/>
          <w:b/>
          <w:bCs/>
        </w:rPr>
      </w:pPr>
      <w:r>
        <w:rPr>
          <w:rFonts w:cstheme="minorHAnsi"/>
        </w:rPr>
        <w:t xml:space="preserve">All reports have been sent out in advance of the meeting. </w:t>
      </w:r>
    </w:p>
    <w:p w14:paraId="26ACF0B2" w14:textId="77777777" w:rsidR="00593A38" w:rsidRPr="00DC057F" w:rsidRDefault="00593A38" w:rsidP="00593A38">
      <w:pPr>
        <w:rPr>
          <w:rFonts w:cstheme="minorHAnsi"/>
        </w:rPr>
      </w:pPr>
    </w:p>
    <w:p w14:paraId="1473246C" w14:textId="1DB026A9" w:rsidR="00AA792C" w:rsidRDefault="00593A38" w:rsidP="000414CA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C057F">
        <w:rPr>
          <w:rFonts w:cstheme="minorHAnsi"/>
          <w:b/>
          <w:bCs/>
        </w:rPr>
        <w:t>TREASURERS REPORT</w:t>
      </w:r>
      <w:r w:rsidR="000414CA">
        <w:rPr>
          <w:rFonts w:cstheme="minorHAnsi"/>
          <w:b/>
          <w:bCs/>
        </w:rPr>
        <w:t xml:space="preserve"> </w:t>
      </w:r>
      <w:r w:rsidR="00AA792C" w:rsidRPr="000414CA">
        <w:rPr>
          <w:rFonts w:cstheme="minorHAnsi"/>
          <w:b/>
          <w:bCs/>
        </w:rPr>
        <w:t>Appendix F</w:t>
      </w:r>
      <w:r w:rsidR="000414CA">
        <w:rPr>
          <w:rFonts w:cstheme="minorHAnsi"/>
          <w:b/>
          <w:bCs/>
        </w:rPr>
        <w:t xml:space="preserve"> </w:t>
      </w:r>
    </w:p>
    <w:p w14:paraId="09C7D4E0" w14:textId="788B3483" w:rsidR="000F0E8A" w:rsidRPr="000F0E8A" w:rsidRDefault="000F0E8A" w:rsidP="000F0E8A">
      <w:pPr>
        <w:pStyle w:val="ListParagraph"/>
        <w:numPr>
          <w:ilvl w:val="0"/>
          <w:numId w:val="24"/>
        </w:numPr>
        <w:rPr>
          <w:rFonts w:cstheme="minorHAnsi"/>
        </w:rPr>
      </w:pPr>
      <w:r w:rsidRPr="000F0E8A">
        <w:rPr>
          <w:rFonts w:cstheme="minorHAnsi"/>
        </w:rPr>
        <w:t>Copy of statement provided, accounts are all up to date</w:t>
      </w:r>
    </w:p>
    <w:p w14:paraId="600C3D05" w14:textId="77777777" w:rsidR="00593A38" w:rsidRPr="00DC057F" w:rsidRDefault="00593A38" w:rsidP="00593A38">
      <w:pPr>
        <w:rPr>
          <w:rFonts w:cstheme="minorHAnsi"/>
        </w:rPr>
      </w:pPr>
    </w:p>
    <w:p w14:paraId="7EC98971" w14:textId="0CE20BE1" w:rsidR="009E45FB" w:rsidRDefault="00593A38" w:rsidP="000414CA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C057F">
        <w:rPr>
          <w:rFonts w:cstheme="minorHAnsi"/>
          <w:b/>
          <w:bCs/>
        </w:rPr>
        <w:t>POLICE REPORT</w:t>
      </w:r>
      <w:r w:rsidR="000414CA">
        <w:rPr>
          <w:rFonts w:cstheme="minorHAnsi"/>
          <w:b/>
          <w:bCs/>
        </w:rPr>
        <w:t xml:space="preserve"> </w:t>
      </w:r>
      <w:r w:rsidR="009E45FB" w:rsidRPr="000414CA">
        <w:rPr>
          <w:rFonts w:cstheme="minorHAnsi"/>
          <w:b/>
          <w:bCs/>
        </w:rPr>
        <w:t xml:space="preserve">Appendix </w:t>
      </w:r>
      <w:r w:rsidR="00AA792C" w:rsidRPr="000414CA">
        <w:rPr>
          <w:rFonts w:cstheme="minorHAnsi"/>
          <w:b/>
          <w:bCs/>
        </w:rPr>
        <w:t>G</w:t>
      </w:r>
    </w:p>
    <w:p w14:paraId="56EE5CF3" w14:textId="355ED6B5" w:rsidR="000F0E8A" w:rsidRPr="000F0E8A" w:rsidRDefault="000F0E8A" w:rsidP="000F0E8A">
      <w:pPr>
        <w:pStyle w:val="ListParagraph"/>
        <w:numPr>
          <w:ilvl w:val="0"/>
          <w:numId w:val="24"/>
        </w:numPr>
        <w:rPr>
          <w:rFonts w:cstheme="minorHAnsi"/>
        </w:rPr>
      </w:pPr>
      <w:r w:rsidRPr="000F0E8A">
        <w:rPr>
          <w:rFonts w:cstheme="minorHAnsi"/>
        </w:rPr>
        <w:t xml:space="preserve">Report already shared with TCC, </w:t>
      </w:r>
      <w:proofErr w:type="gramStart"/>
      <w:r w:rsidRPr="000F0E8A">
        <w:rPr>
          <w:rFonts w:cstheme="minorHAnsi"/>
        </w:rPr>
        <w:t>No</w:t>
      </w:r>
      <w:proofErr w:type="gramEnd"/>
      <w:r w:rsidRPr="000F0E8A">
        <w:rPr>
          <w:rFonts w:cstheme="minorHAnsi"/>
        </w:rPr>
        <w:t xml:space="preserve"> police present, PS informed the meeting that Stg Thomson is happy to discuss any concerns raised at the meeting.  No issues raised</w:t>
      </w:r>
    </w:p>
    <w:p w14:paraId="1AF353E1" w14:textId="77777777" w:rsidR="00593A38" w:rsidRPr="00DC057F" w:rsidRDefault="00593A38" w:rsidP="00593A38">
      <w:pPr>
        <w:pStyle w:val="ListParagraph"/>
        <w:rPr>
          <w:rFonts w:cstheme="minorHAnsi"/>
          <w:bCs/>
        </w:rPr>
      </w:pPr>
    </w:p>
    <w:p w14:paraId="539AA006" w14:textId="3E2E8D66" w:rsidR="00593A38" w:rsidRPr="00DC057F" w:rsidRDefault="00593A38" w:rsidP="00593A38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DC057F">
        <w:rPr>
          <w:rFonts w:cstheme="minorHAnsi"/>
          <w:b/>
        </w:rPr>
        <w:t>TCC REPORTS.</w:t>
      </w:r>
    </w:p>
    <w:p w14:paraId="6DF9EB55" w14:textId="77777777" w:rsidR="00593A38" w:rsidRPr="00DC057F" w:rsidRDefault="00593A38" w:rsidP="00593A38">
      <w:pPr>
        <w:rPr>
          <w:rFonts w:cstheme="minorHAnsi"/>
          <w:bCs/>
        </w:rPr>
      </w:pPr>
    </w:p>
    <w:p w14:paraId="1896A77B" w14:textId="513B941A" w:rsidR="0062654D" w:rsidRDefault="00B87AD0" w:rsidP="00EB5DEF">
      <w:pPr>
        <w:pStyle w:val="ListParagraph"/>
        <w:numPr>
          <w:ilvl w:val="0"/>
          <w:numId w:val="7"/>
        </w:numPr>
        <w:rPr>
          <w:rFonts w:cstheme="minorHAnsi"/>
        </w:rPr>
      </w:pPr>
      <w:r w:rsidRPr="00AA792C">
        <w:rPr>
          <w:rFonts w:cstheme="minorHAnsi"/>
        </w:rPr>
        <w:t>Youth Forum.</w:t>
      </w:r>
    </w:p>
    <w:p w14:paraId="75AD890D" w14:textId="1A71FD26" w:rsidR="000F0E8A" w:rsidRPr="00EB5DEF" w:rsidRDefault="000F0E8A" w:rsidP="000F0E8A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 xml:space="preserve">GD attended on Marr behalf.  </w:t>
      </w:r>
      <w:r w:rsidR="00AD6A22">
        <w:rPr>
          <w:rFonts w:cstheme="minorHAnsi"/>
        </w:rPr>
        <w:t xml:space="preserve">He explained that they hope to have Youth representation going forward.  </w:t>
      </w:r>
      <w:r>
        <w:rPr>
          <w:rFonts w:cstheme="minorHAnsi"/>
        </w:rPr>
        <w:t xml:space="preserve">He informed that at present there are 1068 pupils </w:t>
      </w:r>
      <w:r w:rsidR="008F2C05">
        <w:rPr>
          <w:rFonts w:cstheme="minorHAnsi"/>
        </w:rPr>
        <w:t xml:space="preserve">attending Marr.  </w:t>
      </w:r>
      <w:r w:rsidR="00AD6A22">
        <w:rPr>
          <w:rFonts w:cstheme="minorHAnsi"/>
        </w:rPr>
        <w:t>S</w:t>
      </w:r>
      <w:r w:rsidR="008F2C05">
        <w:rPr>
          <w:rFonts w:cstheme="minorHAnsi"/>
        </w:rPr>
        <w:t xml:space="preserve">chool is back to normal with assemblies and parent info sessions all returning.  Marr Trust continues to support the school.  S1+ S2 will be starting their weekly litter picks next week.  Issues with fire </w:t>
      </w:r>
      <w:r w:rsidR="00EF07DD">
        <w:rPr>
          <w:rFonts w:cstheme="minorHAnsi"/>
        </w:rPr>
        <w:t>alarms,</w:t>
      </w:r>
      <w:r w:rsidR="008F2C05">
        <w:rPr>
          <w:rFonts w:cstheme="minorHAnsi"/>
        </w:rPr>
        <w:t xml:space="preserve"> the school are currently working with the fire service to educate the young people responsible. </w:t>
      </w:r>
    </w:p>
    <w:p w14:paraId="346FD62A" w14:textId="77777777" w:rsidR="0062654D" w:rsidRPr="00AA792C" w:rsidRDefault="0062654D" w:rsidP="0062654D">
      <w:pPr>
        <w:pStyle w:val="ListParagraph"/>
        <w:ind w:left="1080"/>
        <w:rPr>
          <w:rFonts w:cstheme="minorHAnsi"/>
        </w:rPr>
      </w:pPr>
    </w:p>
    <w:p w14:paraId="5DBD98BE" w14:textId="58ECA884" w:rsidR="003938A8" w:rsidRDefault="00287B48" w:rsidP="003938A8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 w:rsidRPr="00287B48">
        <w:rPr>
          <w:rFonts w:ascii="Arial" w:hAnsi="Arial" w:cs="Arial"/>
          <w:shd w:val="clear" w:color="auto" w:fill="FFFFFF"/>
        </w:rPr>
        <w:t>Wintertainment</w:t>
      </w:r>
      <w:proofErr w:type="spellEnd"/>
      <w:r w:rsidR="00B87AD0" w:rsidRPr="00287B48">
        <w:rPr>
          <w:rFonts w:cstheme="minorHAnsi"/>
        </w:rPr>
        <w:t>.</w:t>
      </w:r>
      <w:r w:rsidR="009E45FB" w:rsidRPr="00287B48">
        <w:rPr>
          <w:rFonts w:cstheme="minorHAnsi"/>
        </w:rPr>
        <w:t xml:space="preserve"> Appendix </w:t>
      </w:r>
      <w:r w:rsidR="00AA792C" w:rsidRPr="00287B48">
        <w:rPr>
          <w:rFonts w:cstheme="minorHAnsi"/>
        </w:rPr>
        <w:t>H</w:t>
      </w:r>
      <w:r w:rsidR="009F684C" w:rsidRPr="00287B48">
        <w:rPr>
          <w:rFonts w:cstheme="minorHAnsi"/>
        </w:rPr>
        <w:t>.</w:t>
      </w:r>
    </w:p>
    <w:p w14:paraId="0A09C046" w14:textId="15F1A89C" w:rsidR="008F2C05" w:rsidRPr="00287B48" w:rsidRDefault="008F2C05" w:rsidP="008F2C05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Meeting taking place next Tuesday the 12</w:t>
      </w:r>
      <w:r w:rsidRPr="008F2C0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at 7pm.  O</w:t>
      </w:r>
      <w:r w:rsidR="00C5423F">
        <w:rPr>
          <w:rFonts w:cstheme="minorHAnsi"/>
        </w:rPr>
        <w:t>d</w:t>
      </w:r>
      <w:r>
        <w:rPr>
          <w:rFonts w:cstheme="minorHAnsi"/>
        </w:rPr>
        <w:t xml:space="preserve">d shop was very successful, with 15 young people getting prizes.  </w:t>
      </w:r>
    </w:p>
    <w:p w14:paraId="46EAFBC1" w14:textId="77777777" w:rsidR="003938A8" w:rsidRDefault="003938A8" w:rsidP="003938A8">
      <w:pPr>
        <w:ind w:left="720"/>
        <w:rPr>
          <w:rFonts w:eastAsia="Times New Roman" w:cstheme="minorHAnsi"/>
        </w:rPr>
      </w:pPr>
    </w:p>
    <w:p w14:paraId="3A4F4EEA" w14:textId="72DE18B3" w:rsidR="0062654D" w:rsidRDefault="00B87AD0" w:rsidP="005D3C55">
      <w:pPr>
        <w:pStyle w:val="ListParagraph"/>
        <w:numPr>
          <w:ilvl w:val="0"/>
          <w:numId w:val="7"/>
        </w:numPr>
        <w:rPr>
          <w:rFonts w:cstheme="minorHAnsi"/>
        </w:rPr>
      </w:pPr>
      <w:r w:rsidRPr="009F684C">
        <w:rPr>
          <w:rFonts w:cstheme="minorHAnsi"/>
        </w:rPr>
        <w:t>St Clair model ship discussion over the way forward.</w:t>
      </w:r>
      <w:r w:rsidR="009F684C" w:rsidRPr="009F684C">
        <w:rPr>
          <w:rFonts w:cstheme="minorHAnsi"/>
        </w:rPr>
        <w:t xml:space="preserve"> </w:t>
      </w:r>
      <w:r w:rsidR="009B5911">
        <w:rPr>
          <w:rFonts w:cstheme="minorHAnsi"/>
        </w:rPr>
        <w:t xml:space="preserve"> </w:t>
      </w:r>
    </w:p>
    <w:p w14:paraId="4D66756D" w14:textId="03FA32D7" w:rsidR="00C5423F" w:rsidRDefault="00C5423F" w:rsidP="00C5423F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>DG,</w:t>
      </w:r>
      <w:r w:rsidR="00EF07DD">
        <w:rPr>
          <w:rFonts w:cstheme="minorHAnsi"/>
        </w:rPr>
        <w:t xml:space="preserve"> </w:t>
      </w:r>
      <w:r>
        <w:rPr>
          <w:rFonts w:cstheme="minorHAnsi"/>
        </w:rPr>
        <w:t xml:space="preserve">WM and DC </w:t>
      </w:r>
      <w:r w:rsidR="00EF07DD">
        <w:rPr>
          <w:rFonts w:cstheme="minorHAnsi"/>
        </w:rPr>
        <w:t>met and discussed;</w:t>
      </w:r>
      <w:r>
        <w:rPr>
          <w:rFonts w:cstheme="minorHAnsi"/>
        </w:rPr>
        <w:t xml:space="preserve"> letter send to chief </w:t>
      </w:r>
      <w:r w:rsidR="00EF07DD">
        <w:rPr>
          <w:rFonts w:cstheme="minorHAnsi"/>
        </w:rPr>
        <w:t>executive.</w:t>
      </w:r>
      <w:r>
        <w:rPr>
          <w:rFonts w:cstheme="minorHAnsi"/>
        </w:rPr>
        <w:t xml:space="preserve">  </w:t>
      </w:r>
    </w:p>
    <w:p w14:paraId="24BD7B1E" w14:textId="799B28EB" w:rsidR="00C5423F" w:rsidRPr="009F684C" w:rsidRDefault="00C5423F" w:rsidP="00C5423F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 xml:space="preserve">Action – Consider setting up a </w:t>
      </w:r>
      <w:r w:rsidR="00EF07DD">
        <w:rPr>
          <w:rFonts w:cstheme="minorHAnsi"/>
        </w:rPr>
        <w:t>subgroup</w:t>
      </w:r>
      <w:r>
        <w:rPr>
          <w:rFonts w:cstheme="minorHAnsi"/>
        </w:rPr>
        <w:t xml:space="preserve"> to work on the ship project. </w:t>
      </w:r>
    </w:p>
    <w:p w14:paraId="71367F49" w14:textId="77777777" w:rsidR="009F684C" w:rsidRPr="001F7462" w:rsidRDefault="009F684C" w:rsidP="001F7462">
      <w:pPr>
        <w:rPr>
          <w:rFonts w:cstheme="minorHAnsi"/>
        </w:rPr>
      </w:pPr>
    </w:p>
    <w:p w14:paraId="3952E10D" w14:textId="54DA2EE0" w:rsidR="009F684C" w:rsidRPr="000414CA" w:rsidRDefault="009F684C" w:rsidP="009F684C">
      <w:pPr>
        <w:pStyle w:val="ListParagraph"/>
        <w:numPr>
          <w:ilvl w:val="0"/>
          <w:numId w:val="7"/>
        </w:numPr>
        <w:jc w:val="both"/>
        <w:rPr>
          <w:rStyle w:val="Strong"/>
          <w:rFonts w:cstheme="minorHAnsi"/>
          <w:b w:val="0"/>
          <w:bCs w:val="0"/>
        </w:rPr>
      </w:pPr>
      <w:r w:rsidRPr="009B5911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 xml:space="preserve">Loans to Troon-Phase 3 </w:t>
      </w:r>
      <w:proofErr w:type="spellStart"/>
      <w:r w:rsidRPr="009B5911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>Sweco</w:t>
      </w:r>
      <w:proofErr w:type="spellEnd"/>
      <w:r w:rsidRPr="009B5911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 xml:space="preserve"> update</w:t>
      </w:r>
      <w:r w:rsidR="00B67F4D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 xml:space="preserve"> Appendix J</w:t>
      </w:r>
      <w:r w:rsidRPr="009B5911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>.</w:t>
      </w:r>
      <w:r w:rsidR="009B5911" w:rsidRPr="009B5911">
        <w:rPr>
          <w:rStyle w:val="Strong"/>
          <w:rFonts w:cstheme="minorHAnsi"/>
          <w:b w:val="0"/>
          <w:bCs w:val="0"/>
          <w:color w:val="222222"/>
          <w:shd w:val="clear" w:color="auto" w:fill="FFFFFF"/>
        </w:rPr>
        <w:t xml:space="preserve"> </w:t>
      </w:r>
    </w:p>
    <w:p w14:paraId="635780C8" w14:textId="16941E9A" w:rsidR="000414CA" w:rsidRDefault="000414CA" w:rsidP="000414CA">
      <w:pPr>
        <w:pStyle w:val="ListParagraph"/>
        <w:rPr>
          <w:rStyle w:val="Strong"/>
          <w:rFonts w:cstheme="minorHAnsi"/>
          <w:b w:val="0"/>
          <w:bCs w:val="0"/>
        </w:rPr>
      </w:pPr>
    </w:p>
    <w:p w14:paraId="600A2AD1" w14:textId="1850361E" w:rsidR="000414CA" w:rsidRPr="00B25427" w:rsidRDefault="000414CA" w:rsidP="00B25427">
      <w:pPr>
        <w:pStyle w:val="ListParagraph"/>
        <w:numPr>
          <w:ilvl w:val="0"/>
          <w:numId w:val="23"/>
        </w:numPr>
        <w:shd w:val="clear" w:color="auto" w:fill="FFFFFF"/>
        <w:rPr>
          <w:rFonts w:eastAsia="Times New Roman" w:cstheme="minorHAnsi"/>
          <w:color w:val="222222"/>
        </w:rPr>
      </w:pPr>
      <w:proofErr w:type="spellStart"/>
      <w:r w:rsidRPr="00B25427">
        <w:rPr>
          <w:rFonts w:eastAsia="Times New Roman" w:cstheme="minorHAnsi"/>
          <w:color w:val="222222"/>
        </w:rPr>
        <w:t>Sweco</w:t>
      </w:r>
      <w:proofErr w:type="spellEnd"/>
      <w:r w:rsidRPr="00B25427">
        <w:rPr>
          <w:rFonts w:eastAsia="Times New Roman" w:cstheme="minorHAnsi"/>
          <w:color w:val="222222"/>
        </w:rPr>
        <w:t xml:space="preserve"> online engagement </w:t>
      </w:r>
      <w:r w:rsidR="00B25427" w:rsidRPr="00B25427">
        <w:rPr>
          <w:rFonts w:eastAsia="Times New Roman" w:cstheme="minorHAnsi"/>
          <w:color w:val="222222"/>
        </w:rPr>
        <w:t>i</w:t>
      </w:r>
      <w:r w:rsidRPr="00B25427">
        <w:rPr>
          <w:rFonts w:eastAsia="Times New Roman" w:cstheme="minorHAnsi"/>
          <w:color w:val="222222"/>
        </w:rPr>
        <w:t>s</w:t>
      </w:r>
      <w:r w:rsidR="00B25427" w:rsidRPr="00B25427">
        <w:rPr>
          <w:rFonts w:eastAsia="Times New Roman" w:cstheme="minorHAnsi"/>
          <w:color w:val="222222"/>
        </w:rPr>
        <w:t xml:space="preserve"> now</w:t>
      </w:r>
      <w:r w:rsidRPr="00B25427">
        <w:rPr>
          <w:rFonts w:eastAsia="Times New Roman" w:cstheme="minorHAnsi"/>
          <w:color w:val="222222"/>
        </w:rPr>
        <w:t xml:space="preserve"> live</w:t>
      </w:r>
      <w:r w:rsidR="00B25427" w:rsidRPr="00B25427">
        <w:rPr>
          <w:rFonts w:eastAsia="Times New Roman" w:cstheme="minorHAnsi"/>
          <w:color w:val="222222"/>
        </w:rPr>
        <w:t xml:space="preserve"> and </w:t>
      </w:r>
      <w:r w:rsidR="00C5423F" w:rsidRPr="00B25427">
        <w:rPr>
          <w:rFonts w:cstheme="minorHAnsi"/>
        </w:rPr>
        <w:t>is open</w:t>
      </w:r>
      <w:r w:rsidR="00B25427">
        <w:rPr>
          <w:rFonts w:cstheme="minorHAnsi"/>
        </w:rPr>
        <w:t xml:space="preserve">ed </w:t>
      </w:r>
      <w:r w:rsidR="00C5423F" w:rsidRPr="00B25427">
        <w:rPr>
          <w:rFonts w:cstheme="minorHAnsi"/>
        </w:rPr>
        <w:t>till 4</w:t>
      </w:r>
      <w:r w:rsidR="00C5423F" w:rsidRPr="00B25427">
        <w:rPr>
          <w:rFonts w:cstheme="minorHAnsi"/>
          <w:vertAlign w:val="superscript"/>
        </w:rPr>
        <w:t>th</w:t>
      </w:r>
      <w:r w:rsidR="00C5423F" w:rsidRPr="00B25427">
        <w:rPr>
          <w:rFonts w:cstheme="minorHAnsi"/>
        </w:rPr>
        <w:t xml:space="preserve"> Nov</w:t>
      </w:r>
      <w:r w:rsidR="00B25427">
        <w:rPr>
          <w:rFonts w:cstheme="minorHAnsi"/>
        </w:rPr>
        <w:t xml:space="preserve">. </w:t>
      </w:r>
      <w:r w:rsidR="00C5423F" w:rsidRPr="00B25427">
        <w:rPr>
          <w:rFonts w:cstheme="minorHAnsi"/>
        </w:rPr>
        <w:t xml:space="preserve"> FC presented the copy of</w:t>
      </w:r>
      <w:r w:rsidR="00B25427">
        <w:rPr>
          <w:rFonts w:cstheme="minorHAnsi"/>
        </w:rPr>
        <w:t xml:space="preserve"> the</w:t>
      </w:r>
      <w:r w:rsidR="00C5423F" w:rsidRPr="00B25427">
        <w:rPr>
          <w:rFonts w:cstheme="minorHAnsi"/>
        </w:rPr>
        <w:t xml:space="preserve"> letter tha</w:t>
      </w:r>
      <w:r w:rsidR="00B25427">
        <w:rPr>
          <w:rFonts w:cstheme="minorHAnsi"/>
        </w:rPr>
        <w:t>t</w:t>
      </w:r>
      <w:r w:rsidR="00C5423F" w:rsidRPr="00B25427">
        <w:rPr>
          <w:rFonts w:cstheme="minorHAnsi"/>
        </w:rPr>
        <w:t xml:space="preserve"> was put </w:t>
      </w:r>
      <w:r w:rsidR="00B25427" w:rsidRPr="00B25427">
        <w:rPr>
          <w:rFonts w:cstheme="minorHAnsi"/>
        </w:rPr>
        <w:t>through</w:t>
      </w:r>
      <w:r w:rsidR="00C5423F" w:rsidRPr="00B25427">
        <w:rPr>
          <w:rFonts w:cstheme="minorHAnsi"/>
        </w:rPr>
        <w:t xml:space="preserve"> the door.  </w:t>
      </w:r>
      <w:r w:rsidR="00B25427">
        <w:rPr>
          <w:rFonts w:cstheme="minorHAnsi"/>
        </w:rPr>
        <w:t>The m</w:t>
      </w:r>
      <w:r w:rsidR="00C5423F" w:rsidRPr="00B25427">
        <w:rPr>
          <w:rFonts w:cstheme="minorHAnsi"/>
        </w:rPr>
        <w:t>eeting will take p</w:t>
      </w:r>
      <w:r w:rsidR="00B25427">
        <w:rPr>
          <w:rFonts w:cstheme="minorHAnsi"/>
        </w:rPr>
        <w:t>lace</w:t>
      </w:r>
      <w:r w:rsidR="00C5423F" w:rsidRPr="00B25427">
        <w:rPr>
          <w:rFonts w:cstheme="minorHAnsi"/>
        </w:rPr>
        <w:t xml:space="preserve"> on Thursday the </w:t>
      </w:r>
      <w:r w:rsidR="00421F1D" w:rsidRPr="00B25427">
        <w:rPr>
          <w:rFonts w:cstheme="minorHAnsi"/>
        </w:rPr>
        <w:t>27</w:t>
      </w:r>
      <w:r w:rsidR="00421F1D" w:rsidRPr="00B25427">
        <w:rPr>
          <w:rFonts w:cstheme="minorHAnsi"/>
          <w:vertAlign w:val="superscript"/>
        </w:rPr>
        <w:t>th of</w:t>
      </w:r>
      <w:r w:rsidR="00C5423F" w:rsidRPr="00B25427">
        <w:rPr>
          <w:rFonts w:cstheme="minorHAnsi"/>
        </w:rPr>
        <w:t xml:space="preserve"> </w:t>
      </w:r>
      <w:r w:rsidR="00EF07DD" w:rsidRPr="00B25427">
        <w:rPr>
          <w:rFonts w:cstheme="minorHAnsi"/>
        </w:rPr>
        <w:t>Oct 3</w:t>
      </w:r>
      <w:r w:rsidR="00B25427" w:rsidRPr="00B25427">
        <w:rPr>
          <w:rFonts w:cstheme="minorHAnsi"/>
        </w:rPr>
        <w:t xml:space="preserve">-7pm.  DC asked if details could be put on the TCC Facebook page.  Everyone agreed that this would be a good idea.  </w:t>
      </w:r>
    </w:p>
    <w:p w14:paraId="5C47AA6F" w14:textId="77777777" w:rsidR="000414CA" w:rsidRPr="000414CA" w:rsidRDefault="000414CA" w:rsidP="000414CA">
      <w:pPr>
        <w:rPr>
          <w:rStyle w:val="Strong"/>
          <w:rFonts w:cstheme="minorHAnsi"/>
          <w:b w:val="0"/>
          <w:bCs w:val="0"/>
        </w:rPr>
      </w:pPr>
    </w:p>
    <w:p w14:paraId="51451C32" w14:textId="63FCBC34" w:rsidR="000414CA" w:rsidRDefault="000414CA" w:rsidP="009F684C">
      <w:pPr>
        <w:pStyle w:val="ListParagraph"/>
        <w:numPr>
          <w:ilvl w:val="0"/>
          <w:numId w:val="7"/>
        </w:numPr>
        <w:jc w:val="both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>Christmas Lights.</w:t>
      </w:r>
    </w:p>
    <w:p w14:paraId="71CCF453" w14:textId="671F1ABA" w:rsidR="00B25427" w:rsidRDefault="00B25427" w:rsidP="00B25427">
      <w:pPr>
        <w:pStyle w:val="ListParagraph"/>
        <w:ind w:left="1080"/>
        <w:jc w:val="both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 xml:space="preserve">IK informed the meeting that the lights have now been bought and paid for -ARA informed IK that they are unable to store the lights as they are </w:t>
      </w:r>
      <w:r w:rsidR="00CE1BDA">
        <w:rPr>
          <w:rStyle w:val="Strong"/>
          <w:rFonts w:cstheme="minorHAnsi"/>
          <w:b w:val="0"/>
          <w:bCs w:val="0"/>
        </w:rPr>
        <w:t>too</w:t>
      </w:r>
      <w:r>
        <w:rPr>
          <w:rStyle w:val="Strong"/>
          <w:rFonts w:cstheme="minorHAnsi"/>
          <w:b w:val="0"/>
          <w:bCs w:val="0"/>
        </w:rPr>
        <w:t xml:space="preserve"> big.  IK is looking </w:t>
      </w:r>
      <w:r w:rsidR="00CE1BDA">
        <w:rPr>
          <w:rStyle w:val="Strong"/>
          <w:rFonts w:cstheme="minorHAnsi"/>
          <w:b w:val="0"/>
          <w:bCs w:val="0"/>
        </w:rPr>
        <w:t xml:space="preserve">at other options.  </w:t>
      </w:r>
    </w:p>
    <w:p w14:paraId="73073A24" w14:textId="77777777" w:rsidR="00B0096E" w:rsidRDefault="00B0096E" w:rsidP="00B0096E">
      <w:pPr>
        <w:pStyle w:val="ListParagraph"/>
        <w:ind w:left="1080"/>
        <w:jc w:val="both"/>
        <w:rPr>
          <w:rStyle w:val="Strong"/>
          <w:rFonts w:cstheme="minorHAnsi"/>
          <w:b w:val="0"/>
          <w:bCs w:val="0"/>
        </w:rPr>
      </w:pPr>
    </w:p>
    <w:p w14:paraId="35DA7C60" w14:textId="2F5134B4" w:rsidR="00B0096E" w:rsidRDefault="00B0096E" w:rsidP="009F684C">
      <w:pPr>
        <w:pStyle w:val="ListParagraph"/>
        <w:numPr>
          <w:ilvl w:val="0"/>
          <w:numId w:val="7"/>
        </w:numPr>
        <w:jc w:val="both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>Licensing report.</w:t>
      </w:r>
    </w:p>
    <w:p w14:paraId="595F9CC7" w14:textId="1936C6AD" w:rsidR="00CE1BDA" w:rsidRPr="009B5911" w:rsidRDefault="00CE1BDA" w:rsidP="00CE1BDA">
      <w:pPr>
        <w:pStyle w:val="ListParagraph"/>
        <w:ind w:left="1080"/>
        <w:jc w:val="both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 xml:space="preserve">GM informed the meeting that licensing is been process, no date </w:t>
      </w:r>
      <w:r w:rsidR="00421F1D">
        <w:rPr>
          <w:rStyle w:val="Strong"/>
          <w:rFonts w:cstheme="minorHAnsi"/>
          <w:b w:val="0"/>
          <w:bCs w:val="0"/>
        </w:rPr>
        <w:t>yet</w:t>
      </w:r>
      <w:r>
        <w:rPr>
          <w:rStyle w:val="Strong"/>
          <w:rFonts w:cstheme="minorHAnsi"/>
          <w:b w:val="0"/>
          <w:bCs w:val="0"/>
        </w:rPr>
        <w:t xml:space="preserve"> when it will be granted.</w:t>
      </w:r>
    </w:p>
    <w:p w14:paraId="079A6FC4" w14:textId="77777777" w:rsidR="009B5911" w:rsidRPr="009B5911" w:rsidRDefault="009B5911" w:rsidP="009B5911">
      <w:pPr>
        <w:pStyle w:val="ListParagraph"/>
        <w:rPr>
          <w:rFonts w:cstheme="minorHAnsi"/>
          <w:b/>
          <w:bCs/>
        </w:rPr>
      </w:pPr>
    </w:p>
    <w:p w14:paraId="0537B231" w14:textId="77777777" w:rsidR="00593A38" w:rsidRPr="00DC057F" w:rsidRDefault="00593A38" w:rsidP="00593A38">
      <w:pPr>
        <w:rPr>
          <w:rFonts w:cstheme="minorHAnsi"/>
        </w:rPr>
      </w:pPr>
    </w:p>
    <w:p w14:paraId="44BBA864" w14:textId="77777777" w:rsidR="00593A38" w:rsidRPr="00DC057F" w:rsidRDefault="00593A38" w:rsidP="00593A3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C057F">
        <w:rPr>
          <w:rFonts w:cstheme="minorHAnsi"/>
          <w:b/>
          <w:bCs/>
        </w:rPr>
        <w:t>SAC REPORTS &amp; DISCUSSION</w:t>
      </w:r>
    </w:p>
    <w:p w14:paraId="6E37CCB5" w14:textId="77777777" w:rsidR="00593A38" w:rsidRPr="00DC057F" w:rsidRDefault="00593A38" w:rsidP="00593A38">
      <w:pPr>
        <w:pStyle w:val="ListParagraph"/>
        <w:rPr>
          <w:rFonts w:cstheme="minorHAnsi"/>
        </w:rPr>
      </w:pPr>
    </w:p>
    <w:p w14:paraId="6DB5276C" w14:textId="2640E715" w:rsidR="00593A38" w:rsidRDefault="00593A38" w:rsidP="00593A38">
      <w:pPr>
        <w:pStyle w:val="ListParagraph"/>
        <w:numPr>
          <w:ilvl w:val="0"/>
          <w:numId w:val="8"/>
        </w:numPr>
        <w:rPr>
          <w:rFonts w:cstheme="minorHAnsi"/>
        </w:rPr>
      </w:pPr>
      <w:r w:rsidRPr="00DC057F">
        <w:rPr>
          <w:rFonts w:cstheme="minorHAnsi"/>
        </w:rPr>
        <w:t xml:space="preserve">Craig McKay </w:t>
      </w:r>
    </w:p>
    <w:p w14:paraId="22EDD664" w14:textId="3E4ABF74" w:rsidR="00CE1BDA" w:rsidRDefault="00607EF6" w:rsidP="00CE1BD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lastRenderedPageBreak/>
        <w:t>Water sports</w:t>
      </w:r>
      <w:r w:rsidR="00CE1BDA">
        <w:rPr>
          <w:rFonts w:cstheme="minorHAnsi"/>
        </w:rPr>
        <w:t xml:space="preserve"> has got planning approved, Lidl have also had planning approved to knock down and rebuilt new store.</w:t>
      </w:r>
    </w:p>
    <w:p w14:paraId="38CC42D7" w14:textId="78038F7A" w:rsidR="00CE1BDA" w:rsidRDefault="00CE1BDA" w:rsidP="00CE1BDA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CM informed the meeting that the bank is now closed.  </w:t>
      </w:r>
      <w:r w:rsidR="000C21FE">
        <w:rPr>
          <w:rFonts w:cstheme="minorHAnsi"/>
        </w:rPr>
        <w:t xml:space="preserve">Bank of </w:t>
      </w:r>
      <w:r w:rsidR="00EF07DD">
        <w:rPr>
          <w:rFonts w:cstheme="minorHAnsi"/>
        </w:rPr>
        <w:t>Scotland community</w:t>
      </w:r>
      <w:r w:rsidR="000C21FE">
        <w:rPr>
          <w:rFonts w:cstheme="minorHAnsi"/>
        </w:rPr>
        <w:t xml:space="preserve"> bank will be in the library every Tue until new banking hub will be open.  </w:t>
      </w:r>
    </w:p>
    <w:p w14:paraId="6E2757C0" w14:textId="765E411B" w:rsidR="0062654D" w:rsidRDefault="0062654D" w:rsidP="0062654D">
      <w:pPr>
        <w:pStyle w:val="ListParagraph"/>
        <w:ind w:left="1440"/>
        <w:rPr>
          <w:rFonts w:cstheme="minorHAnsi"/>
        </w:rPr>
      </w:pPr>
    </w:p>
    <w:p w14:paraId="18F4996E" w14:textId="77777777" w:rsidR="0062654D" w:rsidRPr="00DC057F" w:rsidRDefault="0062654D" w:rsidP="0062654D">
      <w:pPr>
        <w:pStyle w:val="ListParagraph"/>
        <w:ind w:left="1440"/>
        <w:rPr>
          <w:rFonts w:cstheme="minorHAnsi"/>
        </w:rPr>
      </w:pPr>
    </w:p>
    <w:p w14:paraId="59B65B2F" w14:textId="0B009FA8" w:rsidR="00593A38" w:rsidRDefault="00593A38" w:rsidP="00593A38">
      <w:pPr>
        <w:pStyle w:val="ListParagraph"/>
        <w:numPr>
          <w:ilvl w:val="0"/>
          <w:numId w:val="8"/>
        </w:numPr>
        <w:rPr>
          <w:rFonts w:cstheme="minorHAnsi"/>
        </w:rPr>
      </w:pPr>
      <w:r w:rsidRPr="00DC057F">
        <w:rPr>
          <w:rFonts w:cstheme="minorHAnsi"/>
        </w:rPr>
        <w:t xml:space="preserve">Kenneth Bell </w:t>
      </w:r>
      <w:r w:rsidR="006C3BF6">
        <w:rPr>
          <w:rFonts w:cstheme="minorHAnsi"/>
        </w:rPr>
        <w:t xml:space="preserve">– </w:t>
      </w:r>
    </w:p>
    <w:p w14:paraId="7B21539B" w14:textId="74A5DC0F" w:rsidR="006C3BF6" w:rsidRDefault="006C3BF6" w:rsidP="006C3BF6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Spoke about the parking concerns at the new Lidl when built, parking will not only be for Lidl, </w:t>
      </w:r>
      <w:r w:rsidR="00EF07DD">
        <w:rPr>
          <w:rFonts w:cstheme="minorHAnsi"/>
        </w:rPr>
        <w:t>but you</w:t>
      </w:r>
      <w:r>
        <w:rPr>
          <w:rFonts w:cstheme="minorHAnsi"/>
        </w:rPr>
        <w:t xml:space="preserve"> will also have 90mins to park.  </w:t>
      </w:r>
    </w:p>
    <w:p w14:paraId="6C5B36E7" w14:textId="71A0DA75" w:rsidR="006C3BF6" w:rsidRDefault="00116791" w:rsidP="006C3BF6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KB informed the meeting that the r</w:t>
      </w:r>
      <w:r w:rsidR="006C3BF6">
        <w:rPr>
          <w:rFonts w:cstheme="minorHAnsi"/>
        </w:rPr>
        <w:t>eason</w:t>
      </w:r>
      <w:r>
        <w:rPr>
          <w:rFonts w:cstheme="minorHAnsi"/>
        </w:rPr>
        <w:t xml:space="preserve"> lights will be installed at the </w:t>
      </w:r>
      <w:r w:rsidR="006C3BF6">
        <w:rPr>
          <w:rFonts w:cstheme="minorHAnsi"/>
        </w:rPr>
        <w:t xml:space="preserve">roundabout on Kilmarnock </w:t>
      </w:r>
      <w:r w:rsidR="00607EF6">
        <w:rPr>
          <w:rFonts w:cstheme="minorHAnsi"/>
        </w:rPr>
        <w:t>rd.</w:t>
      </w:r>
      <w:r w:rsidR="006C3BF6">
        <w:rPr>
          <w:rFonts w:cstheme="minorHAnsi"/>
        </w:rPr>
        <w:t xml:space="preserve"> is to do with size and visibility for road users.  </w:t>
      </w:r>
    </w:p>
    <w:p w14:paraId="1DBE4DD8" w14:textId="28BD2087" w:rsidR="0062654D" w:rsidRDefault="0062654D" w:rsidP="0062654D">
      <w:pPr>
        <w:pStyle w:val="ListParagraph"/>
        <w:ind w:left="1440"/>
        <w:rPr>
          <w:rFonts w:cstheme="minorHAnsi"/>
        </w:rPr>
      </w:pPr>
    </w:p>
    <w:p w14:paraId="7A959256" w14:textId="77777777" w:rsidR="0062654D" w:rsidRPr="00DC057F" w:rsidRDefault="0062654D" w:rsidP="0062654D">
      <w:pPr>
        <w:pStyle w:val="ListParagraph"/>
        <w:ind w:left="1440"/>
        <w:rPr>
          <w:rFonts w:cstheme="minorHAnsi"/>
        </w:rPr>
      </w:pPr>
    </w:p>
    <w:p w14:paraId="756BE639" w14:textId="2B029F7A" w:rsidR="006C3BF6" w:rsidRPr="006C3BF6" w:rsidRDefault="00593A38" w:rsidP="006C3BF6">
      <w:pPr>
        <w:pStyle w:val="ListParagraph"/>
        <w:numPr>
          <w:ilvl w:val="0"/>
          <w:numId w:val="8"/>
        </w:numPr>
        <w:rPr>
          <w:rFonts w:cstheme="minorHAnsi"/>
        </w:rPr>
      </w:pPr>
      <w:r w:rsidRPr="00DC057F">
        <w:rPr>
          <w:rFonts w:cstheme="minorHAnsi"/>
        </w:rPr>
        <w:t>Phil Saxton</w:t>
      </w:r>
      <w:r w:rsidR="006C3BF6">
        <w:rPr>
          <w:rFonts w:cstheme="minorHAnsi"/>
        </w:rPr>
        <w:t xml:space="preserve"> – gave his </w:t>
      </w:r>
      <w:r w:rsidR="00116791">
        <w:rPr>
          <w:rFonts w:cstheme="minorHAnsi"/>
        </w:rPr>
        <w:t>apologies.</w:t>
      </w:r>
    </w:p>
    <w:p w14:paraId="65BBBCCC" w14:textId="6E46C668" w:rsidR="0062654D" w:rsidRDefault="0062654D" w:rsidP="0062654D">
      <w:pPr>
        <w:pStyle w:val="ListParagraph"/>
        <w:ind w:left="1440"/>
        <w:rPr>
          <w:rFonts w:cstheme="minorHAnsi"/>
        </w:rPr>
      </w:pPr>
    </w:p>
    <w:p w14:paraId="2C367DFE" w14:textId="77777777" w:rsidR="0062654D" w:rsidRPr="00DC057F" w:rsidRDefault="0062654D" w:rsidP="0062654D">
      <w:pPr>
        <w:pStyle w:val="ListParagraph"/>
        <w:ind w:left="1440"/>
        <w:rPr>
          <w:rFonts w:cstheme="minorHAnsi"/>
        </w:rPr>
      </w:pPr>
    </w:p>
    <w:p w14:paraId="5F194196" w14:textId="1C6EDE9F" w:rsidR="00593A38" w:rsidRDefault="00593A38" w:rsidP="00593A38">
      <w:pPr>
        <w:pStyle w:val="ListParagraph"/>
        <w:numPr>
          <w:ilvl w:val="0"/>
          <w:numId w:val="8"/>
        </w:numPr>
        <w:rPr>
          <w:rFonts w:cstheme="minorHAnsi"/>
        </w:rPr>
      </w:pPr>
      <w:r w:rsidRPr="00DC057F">
        <w:rPr>
          <w:rFonts w:cstheme="minorHAnsi"/>
        </w:rPr>
        <w:t xml:space="preserve">Bob Pollock </w:t>
      </w:r>
    </w:p>
    <w:p w14:paraId="7AE719D7" w14:textId="3341DB04" w:rsidR="000C21FE" w:rsidRDefault="000C21FE" w:rsidP="000C21FE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BP informed the meeting that 60K have been approved by SAC for the whole of South </w:t>
      </w:r>
      <w:r w:rsidR="00CD73F7">
        <w:rPr>
          <w:rFonts w:cstheme="minorHAnsi"/>
        </w:rPr>
        <w:t>Ayrshire for</w:t>
      </w:r>
      <w:r>
        <w:rPr>
          <w:rFonts w:cstheme="minorHAnsi"/>
        </w:rPr>
        <w:t xml:space="preserve"> Christmas lights.  He will discuss further with ARA regarding the storage of lights</w:t>
      </w:r>
      <w:r w:rsidR="00CD73F7">
        <w:rPr>
          <w:rFonts w:cstheme="minorHAnsi"/>
        </w:rPr>
        <w:t xml:space="preserve"> and the issue with one of the </w:t>
      </w:r>
      <w:r w:rsidR="00EF07DD">
        <w:rPr>
          <w:rFonts w:cstheme="minorHAnsi"/>
        </w:rPr>
        <w:t>sizes</w:t>
      </w:r>
      <w:r w:rsidR="00CD73F7">
        <w:rPr>
          <w:rFonts w:cstheme="minorHAnsi"/>
        </w:rPr>
        <w:t xml:space="preserve"> of the lights.</w:t>
      </w:r>
    </w:p>
    <w:p w14:paraId="168A6722" w14:textId="502C6A27" w:rsidR="00CD73F7" w:rsidRDefault="00CD73F7" w:rsidP="000C21FE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SAC will have an additional bank holiday for the passing of the Queen on the </w:t>
      </w:r>
      <w:r w:rsidR="00EF07DD">
        <w:rPr>
          <w:rFonts w:cstheme="minorHAnsi"/>
        </w:rPr>
        <w:t>23</w:t>
      </w:r>
      <w:proofErr w:type="gramStart"/>
      <w:r w:rsidR="00EF07DD" w:rsidRPr="00CD73F7">
        <w:rPr>
          <w:rFonts w:cstheme="minorHAnsi"/>
          <w:vertAlign w:val="superscript"/>
        </w:rPr>
        <w:t xml:space="preserve">rd </w:t>
      </w:r>
      <w:r w:rsidR="00EF07DD">
        <w:rPr>
          <w:rFonts w:cstheme="minorHAnsi"/>
          <w:vertAlign w:val="superscript"/>
        </w:rPr>
        <w:t xml:space="preserve"> </w:t>
      </w:r>
      <w:r w:rsidR="00EF07DD">
        <w:rPr>
          <w:rFonts w:cstheme="minorHAnsi"/>
        </w:rPr>
        <w:t>of</w:t>
      </w:r>
      <w:proofErr w:type="gramEnd"/>
      <w:r w:rsidR="00EF07DD">
        <w:rPr>
          <w:rFonts w:cstheme="minorHAnsi"/>
        </w:rPr>
        <w:t xml:space="preserve"> </w:t>
      </w:r>
      <w:r>
        <w:rPr>
          <w:rFonts w:cstheme="minorHAnsi"/>
        </w:rPr>
        <w:t xml:space="preserve">Dec. </w:t>
      </w:r>
    </w:p>
    <w:p w14:paraId="0D12EA08" w14:textId="1E67C647" w:rsidR="00CD73F7" w:rsidRPr="00CD73F7" w:rsidRDefault="00CD73F7" w:rsidP="00CD73F7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 xml:space="preserve">Roundabout work on Kilmarnock Road </w:t>
      </w:r>
      <w:r w:rsidR="006C3BF6">
        <w:rPr>
          <w:rFonts w:cstheme="minorHAnsi"/>
        </w:rPr>
        <w:t xml:space="preserve">will be completed </w:t>
      </w:r>
      <w:r w:rsidR="00607EF6">
        <w:rPr>
          <w:rFonts w:cstheme="minorHAnsi"/>
        </w:rPr>
        <w:t>in</w:t>
      </w:r>
      <w:r w:rsidR="006C3BF6">
        <w:rPr>
          <w:rFonts w:cstheme="minorHAnsi"/>
        </w:rPr>
        <w:t xml:space="preserve"> 12 </w:t>
      </w:r>
      <w:r w:rsidR="00EF07DD">
        <w:rPr>
          <w:rFonts w:cstheme="minorHAnsi"/>
        </w:rPr>
        <w:t>weeks.</w:t>
      </w:r>
      <w:r w:rsidR="006C3BF6">
        <w:rPr>
          <w:rFonts w:cstheme="minorHAnsi"/>
        </w:rPr>
        <w:t xml:space="preserve"> </w:t>
      </w:r>
    </w:p>
    <w:p w14:paraId="3EABFAD1" w14:textId="77777777" w:rsidR="000C21FE" w:rsidRPr="000C21FE" w:rsidRDefault="000C21FE" w:rsidP="000C21FE">
      <w:pPr>
        <w:ind w:left="1440"/>
        <w:rPr>
          <w:rFonts w:cstheme="minorHAnsi"/>
        </w:rPr>
      </w:pPr>
    </w:p>
    <w:p w14:paraId="66F60BB4" w14:textId="77777777" w:rsidR="00593A38" w:rsidRPr="00DC057F" w:rsidRDefault="00593A38" w:rsidP="00593A38">
      <w:pPr>
        <w:rPr>
          <w:rFonts w:cstheme="minorHAnsi"/>
        </w:rPr>
      </w:pPr>
    </w:p>
    <w:p w14:paraId="082BEE08" w14:textId="54AEABD9" w:rsidR="00593A38" w:rsidRDefault="00593A38" w:rsidP="00593A3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C057F">
        <w:rPr>
          <w:rFonts w:cstheme="minorHAnsi"/>
          <w:b/>
          <w:bCs/>
        </w:rPr>
        <w:t>OPEN FORUM.</w:t>
      </w:r>
    </w:p>
    <w:p w14:paraId="4C037774" w14:textId="7370DD71" w:rsidR="00116791" w:rsidRDefault="00116791" w:rsidP="00116791">
      <w:pPr>
        <w:pStyle w:val="ListParagraph"/>
        <w:rPr>
          <w:rFonts w:cstheme="minorHAnsi"/>
        </w:rPr>
      </w:pPr>
      <w:r>
        <w:rPr>
          <w:rFonts w:cstheme="minorHAnsi"/>
        </w:rPr>
        <w:t xml:space="preserve">Dougal Berry /Graham </w:t>
      </w:r>
      <w:proofErr w:type="spellStart"/>
      <w:r>
        <w:rPr>
          <w:rFonts w:cstheme="minorHAnsi"/>
        </w:rPr>
        <w:t>Eaglesha</w:t>
      </w:r>
      <w:proofErr w:type="spellEnd"/>
      <w:r>
        <w:rPr>
          <w:rFonts w:cstheme="minorHAnsi"/>
        </w:rPr>
        <w:t xml:space="preserve"> – raised concerns regarding Loans to Troon route.  </w:t>
      </w:r>
      <w:r w:rsidR="00B37886">
        <w:rPr>
          <w:rFonts w:cstheme="minorHAnsi"/>
        </w:rPr>
        <w:t xml:space="preserve">GE- asked if there was any feedback on the monitor cameras.  BP – informed that at present there was not.  </w:t>
      </w:r>
    </w:p>
    <w:p w14:paraId="4BEC321C" w14:textId="4735B5C2" w:rsidR="00B37886" w:rsidRDefault="00B37886" w:rsidP="00116791">
      <w:pPr>
        <w:pStyle w:val="ListParagraph"/>
        <w:rPr>
          <w:rFonts w:cstheme="minorHAnsi"/>
        </w:rPr>
      </w:pPr>
      <w:r>
        <w:rPr>
          <w:rFonts w:cstheme="minorHAnsi"/>
        </w:rPr>
        <w:t xml:space="preserve">GE- asked what streets where </w:t>
      </w:r>
      <w:r w:rsidR="00EF07DD">
        <w:rPr>
          <w:rFonts w:cstheme="minorHAnsi"/>
        </w:rPr>
        <w:t>lettered,</w:t>
      </w:r>
      <w:r>
        <w:rPr>
          <w:rFonts w:cstheme="minorHAnsi"/>
        </w:rPr>
        <w:t xml:space="preserve"> BP was not sure but explained it was put in the going out and that is delivered to every house whole in Troon.  </w:t>
      </w:r>
    </w:p>
    <w:p w14:paraId="3E5AA34E" w14:textId="5607AB05" w:rsidR="00B37886" w:rsidRDefault="00B37886" w:rsidP="00116791">
      <w:pPr>
        <w:pStyle w:val="ListParagraph"/>
        <w:rPr>
          <w:rFonts w:cstheme="minorHAnsi"/>
        </w:rPr>
      </w:pPr>
      <w:r>
        <w:rPr>
          <w:rFonts w:cstheme="minorHAnsi"/>
        </w:rPr>
        <w:t xml:space="preserve">DC explained option 1 was off the table so people are being listen to.  CM explained that the local councillors will also express the feelings of the open forum.  </w:t>
      </w:r>
    </w:p>
    <w:p w14:paraId="7F38CD7B" w14:textId="38BDCBD4" w:rsidR="00B37886" w:rsidRDefault="00B37886" w:rsidP="00116791">
      <w:pPr>
        <w:pStyle w:val="ListParagraph"/>
        <w:rPr>
          <w:rFonts w:cstheme="minorHAnsi"/>
        </w:rPr>
      </w:pPr>
      <w:r>
        <w:rPr>
          <w:rFonts w:cstheme="minorHAnsi"/>
        </w:rPr>
        <w:t xml:space="preserve">DC showed TCC a proposal by Gordon McGinn and the feedback was positive.  </w:t>
      </w:r>
    </w:p>
    <w:p w14:paraId="64415550" w14:textId="3972BAF9" w:rsidR="000031C9" w:rsidRDefault="000031C9" w:rsidP="00116791">
      <w:pPr>
        <w:pStyle w:val="ListParagraph"/>
        <w:rPr>
          <w:rFonts w:cstheme="minorHAnsi"/>
        </w:rPr>
      </w:pPr>
    </w:p>
    <w:p w14:paraId="017BC54B" w14:textId="75245AB6" w:rsidR="000031C9" w:rsidRDefault="000031C9" w:rsidP="00116791">
      <w:pPr>
        <w:pStyle w:val="ListParagraph"/>
        <w:rPr>
          <w:rFonts w:cstheme="minorHAnsi"/>
        </w:rPr>
      </w:pPr>
      <w:r>
        <w:rPr>
          <w:rFonts w:cstheme="minorHAnsi"/>
        </w:rPr>
        <w:t xml:space="preserve">Robert Archibald – asked about option 2 and why there was a change of sides, CM explained it was to do with the alignment of the road.  </w:t>
      </w:r>
    </w:p>
    <w:p w14:paraId="0EB8EC7C" w14:textId="675507F8" w:rsidR="000031C9" w:rsidRDefault="000031C9" w:rsidP="00116791">
      <w:pPr>
        <w:pStyle w:val="ListParagraph"/>
        <w:rPr>
          <w:rFonts w:cstheme="minorHAnsi"/>
        </w:rPr>
      </w:pPr>
    </w:p>
    <w:p w14:paraId="441F9467" w14:textId="0358F38D" w:rsidR="000031C9" w:rsidRDefault="000031C9" w:rsidP="00116791">
      <w:pPr>
        <w:pStyle w:val="ListParagraph"/>
        <w:rPr>
          <w:rFonts w:cstheme="minorHAnsi"/>
        </w:rPr>
      </w:pPr>
      <w:r>
        <w:rPr>
          <w:rFonts w:cstheme="minorHAnsi"/>
        </w:rPr>
        <w:t xml:space="preserve">Robert Archibald- asked about the flooding at </w:t>
      </w:r>
      <w:r w:rsidR="00EF07DD">
        <w:rPr>
          <w:rFonts w:cstheme="minorHAnsi"/>
        </w:rPr>
        <w:t>co-op</w:t>
      </w:r>
      <w:r w:rsidR="00607EF6">
        <w:rPr>
          <w:rFonts w:cstheme="minorHAnsi"/>
        </w:rPr>
        <w:t xml:space="preserve"> car park</w:t>
      </w:r>
      <w:r>
        <w:rPr>
          <w:rFonts w:cstheme="minorHAnsi"/>
        </w:rPr>
        <w:t xml:space="preserve">, could council sort it.  FC explained it was not owned by the council and that its private land. FC asked that the TCC write to the </w:t>
      </w:r>
      <w:r w:rsidR="00EF07DD">
        <w:rPr>
          <w:rFonts w:cstheme="minorHAnsi"/>
        </w:rPr>
        <w:t>Co-op</w:t>
      </w:r>
      <w:r>
        <w:rPr>
          <w:rFonts w:cstheme="minorHAnsi"/>
        </w:rPr>
        <w:t xml:space="preserve"> head office regarding the flooding in the carpark. </w:t>
      </w:r>
    </w:p>
    <w:p w14:paraId="0684181B" w14:textId="44BB38B7" w:rsidR="00607EF6" w:rsidRPr="00116791" w:rsidRDefault="00607EF6" w:rsidP="00116791">
      <w:pPr>
        <w:pStyle w:val="ListParagraph"/>
        <w:rPr>
          <w:rFonts w:cstheme="minorHAnsi"/>
        </w:rPr>
      </w:pPr>
      <w:r>
        <w:rPr>
          <w:rFonts w:cstheme="minorHAnsi"/>
        </w:rPr>
        <w:t xml:space="preserve">Action- TCC to work to Co-op. </w:t>
      </w:r>
    </w:p>
    <w:p w14:paraId="3B19025A" w14:textId="497C0931" w:rsidR="0062654D" w:rsidRDefault="0062654D" w:rsidP="0062654D">
      <w:pPr>
        <w:pStyle w:val="ListParagraph"/>
        <w:rPr>
          <w:rFonts w:cstheme="minorHAnsi"/>
          <w:b/>
          <w:bCs/>
        </w:rPr>
      </w:pPr>
    </w:p>
    <w:p w14:paraId="18576321" w14:textId="77777777" w:rsidR="00593A38" w:rsidRPr="00DC057F" w:rsidRDefault="00593A38" w:rsidP="00593A38">
      <w:pPr>
        <w:rPr>
          <w:rFonts w:cstheme="minorHAnsi"/>
        </w:rPr>
      </w:pPr>
    </w:p>
    <w:p w14:paraId="6B82A1A2" w14:textId="77777777" w:rsidR="00593A38" w:rsidRPr="00DC057F" w:rsidRDefault="00593A38" w:rsidP="00593A3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C057F">
        <w:rPr>
          <w:rFonts w:cstheme="minorHAnsi"/>
          <w:b/>
          <w:bCs/>
        </w:rPr>
        <w:t xml:space="preserve">AOCB </w:t>
      </w:r>
    </w:p>
    <w:p w14:paraId="0D7FA9FB" w14:textId="77777777" w:rsidR="00593A38" w:rsidRPr="00DC057F" w:rsidRDefault="00593A38" w:rsidP="00593A38">
      <w:pPr>
        <w:rPr>
          <w:rFonts w:cstheme="minorHAnsi"/>
        </w:rPr>
      </w:pPr>
    </w:p>
    <w:p w14:paraId="6D38B7D5" w14:textId="08DA9B2D" w:rsidR="00686816" w:rsidRDefault="00686816" w:rsidP="00593A3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TCC Co-opted – Brain Philips –proposed - Frances </w:t>
      </w:r>
      <w:r w:rsidR="00EF07DD">
        <w:rPr>
          <w:rFonts w:cstheme="minorHAnsi"/>
        </w:rPr>
        <w:t>Carson, seconded</w:t>
      </w:r>
      <w:r>
        <w:rPr>
          <w:rFonts w:cstheme="minorHAnsi"/>
        </w:rPr>
        <w:t xml:space="preserve">- Robert Milligan </w:t>
      </w:r>
    </w:p>
    <w:p w14:paraId="3EEEA28D" w14:textId="4D7BA0C3" w:rsidR="00686816" w:rsidRDefault="00686816" w:rsidP="00686816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 xml:space="preserve">Dougie </w:t>
      </w:r>
      <w:proofErr w:type="spellStart"/>
      <w:r>
        <w:rPr>
          <w:rFonts w:cstheme="minorHAnsi"/>
        </w:rPr>
        <w:t>Manchip</w:t>
      </w:r>
      <w:proofErr w:type="spellEnd"/>
      <w:r>
        <w:rPr>
          <w:rFonts w:cstheme="minorHAnsi"/>
        </w:rPr>
        <w:t xml:space="preserve"> – proposed – Frances Carson, seconded Andrew Girvan</w:t>
      </w:r>
      <w:r w:rsidR="00607EF6">
        <w:rPr>
          <w:rFonts w:cstheme="minorHAnsi"/>
        </w:rPr>
        <w:t xml:space="preserve">.  </w:t>
      </w:r>
    </w:p>
    <w:p w14:paraId="75A8CBD6" w14:textId="41453E8F" w:rsidR="00593A38" w:rsidRDefault="00116791" w:rsidP="00593A3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AG- gave the update for remembrances Sunday- Walk will start at Troon primary and finish at behind walker hall.  </w:t>
      </w:r>
      <w:r w:rsidR="00607EF6">
        <w:rPr>
          <w:rFonts w:cstheme="minorHAnsi"/>
        </w:rPr>
        <w:t xml:space="preserve">AG purchased the wreath for TCC.  </w:t>
      </w:r>
    </w:p>
    <w:p w14:paraId="723C07B0" w14:textId="6CE8712A" w:rsidR="00116791" w:rsidRDefault="00116791" w:rsidP="00593A3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RM- Network/Scot Rail – had a meeting with council regarding planning.  Option 2 with chimney is so far the popular choose.  Complet</w:t>
      </w:r>
      <w:r w:rsidR="00607EF6">
        <w:rPr>
          <w:rFonts w:cstheme="minorHAnsi"/>
        </w:rPr>
        <w:t>ion</w:t>
      </w:r>
      <w:r>
        <w:rPr>
          <w:rFonts w:cstheme="minorHAnsi"/>
        </w:rPr>
        <w:t xml:space="preserve"> date is still </w:t>
      </w:r>
      <w:r w:rsidR="00686816">
        <w:rPr>
          <w:rFonts w:cstheme="minorHAnsi"/>
        </w:rPr>
        <w:t>May</w:t>
      </w:r>
      <w:r>
        <w:rPr>
          <w:rFonts w:cstheme="minorHAnsi"/>
        </w:rPr>
        <w:t xml:space="preserve"> 2024.  RM suggested TCC invite Network Rail/Scot Rail to another meeting for an update. </w:t>
      </w:r>
    </w:p>
    <w:p w14:paraId="09B6C965" w14:textId="46E1F298" w:rsidR="000031C9" w:rsidRDefault="000031C9" w:rsidP="00593A3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RM- asked about the Cllrs about Marr resources been cut.  Cllrs </w:t>
      </w:r>
      <w:r w:rsidR="00686816">
        <w:rPr>
          <w:rFonts w:cstheme="minorHAnsi"/>
        </w:rPr>
        <w:t>informed TCC</w:t>
      </w:r>
      <w:r>
        <w:rPr>
          <w:rFonts w:cstheme="minorHAnsi"/>
        </w:rPr>
        <w:t xml:space="preserve"> that there </w:t>
      </w:r>
      <w:r w:rsidR="00CB6BD1">
        <w:rPr>
          <w:rFonts w:cstheme="minorHAnsi"/>
        </w:rPr>
        <w:t>is</w:t>
      </w:r>
      <w:r>
        <w:rPr>
          <w:rFonts w:cstheme="minorHAnsi"/>
        </w:rPr>
        <w:t xml:space="preserve"> a re-structure </w:t>
      </w:r>
      <w:r w:rsidR="002E224B">
        <w:rPr>
          <w:rFonts w:cstheme="minorHAnsi"/>
        </w:rPr>
        <w:t xml:space="preserve">taking place at </w:t>
      </w:r>
      <w:r w:rsidR="00686816">
        <w:rPr>
          <w:rFonts w:cstheme="minorHAnsi"/>
        </w:rPr>
        <w:t>present.</w:t>
      </w:r>
      <w:r w:rsidR="002E224B">
        <w:rPr>
          <w:rFonts w:cstheme="minorHAnsi"/>
        </w:rPr>
        <w:t xml:space="preserve">  The resource is very under used at </w:t>
      </w:r>
      <w:r w:rsidR="00686816">
        <w:rPr>
          <w:rFonts w:cstheme="minorHAnsi"/>
        </w:rPr>
        <w:t>present.</w:t>
      </w:r>
      <w:r w:rsidR="002E224B">
        <w:rPr>
          <w:rFonts w:cstheme="minorHAnsi"/>
        </w:rPr>
        <w:t xml:space="preserve">  </w:t>
      </w:r>
    </w:p>
    <w:p w14:paraId="7633AEE1" w14:textId="0A7FF084" w:rsidR="002E224B" w:rsidRDefault="002E224B" w:rsidP="00593A3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IW- asked will the carpark at Lidl be resurfaced, Cllrs explained that they are expecting that to happen.  </w:t>
      </w:r>
    </w:p>
    <w:p w14:paraId="693AADF9" w14:textId="4D0034DB" w:rsidR="002E224B" w:rsidRPr="00DC057F" w:rsidRDefault="002E224B" w:rsidP="00593A38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AM- give an update on IT</w:t>
      </w:r>
      <w:r w:rsidR="00CB6BD1">
        <w:rPr>
          <w:rFonts w:cstheme="minorHAnsi"/>
        </w:rPr>
        <w:t xml:space="preserve">, he </w:t>
      </w:r>
      <w:r>
        <w:rPr>
          <w:rFonts w:cstheme="minorHAnsi"/>
        </w:rPr>
        <w:t xml:space="preserve">is currently updating the Facebook and wed site. </w:t>
      </w:r>
    </w:p>
    <w:p w14:paraId="66F24BA9" w14:textId="77777777" w:rsidR="00593A38" w:rsidRPr="00DC057F" w:rsidRDefault="00593A38" w:rsidP="00593A38">
      <w:pPr>
        <w:rPr>
          <w:rFonts w:cstheme="minorHAnsi"/>
        </w:rPr>
      </w:pPr>
    </w:p>
    <w:p w14:paraId="784D75AC" w14:textId="77777777" w:rsidR="00593A38" w:rsidRPr="00DC057F" w:rsidRDefault="00593A38" w:rsidP="00593A38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DC057F">
        <w:rPr>
          <w:rFonts w:cstheme="minorHAnsi"/>
          <w:b/>
          <w:bCs/>
        </w:rPr>
        <w:t>CHAIR CLOSES MEETING.</w:t>
      </w:r>
    </w:p>
    <w:p w14:paraId="4EA83B2C" w14:textId="77777777" w:rsidR="00593A38" w:rsidRPr="00DC057F" w:rsidRDefault="00593A38" w:rsidP="00593A38">
      <w:pPr>
        <w:pStyle w:val="ListParagraph"/>
        <w:rPr>
          <w:rFonts w:cstheme="minorHAnsi"/>
        </w:rPr>
      </w:pPr>
    </w:p>
    <w:p w14:paraId="02B2DCE1" w14:textId="19BB9397" w:rsidR="004C39FF" w:rsidRPr="00EF07DD" w:rsidRDefault="00593A38" w:rsidP="00AF3FFF">
      <w:pPr>
        <w:pStyle w:val="ListParagraph"/>
        <w:numPr>
          <w:ilvl w:val="0"/>
          <w:numId w:val="18"/>
        </w:numPr>
        <w:rPr>
          <w:rFonts w:cstheme="minorHAnsi"/>
        </w:rPr>
      </w:pPr>
      <w:r w:rsidRPr="00EF07DD">
        <w:rPr>
          <w:rFonts w:cstheme="minorHAnsi"/>
        </w:rPr>
        <w:t>Date of next meeting</w:t>
      </w:r>
      <w:r w:rsidR="002E224B" w:rsidRPr="00EF07DD">
        <w:rPr>
          <w:rFonts w:cstheme="minorHAnsi"/>
        </w:rPr>
        <w:t xml:space="preserve"> is 1</w:t>
      </w:r>
      <w:r w:rsidR="002E224B" w:rsidRPr="00EF07DD">
        <w:rPr>
          <w:rFonts w:cstheme="minorHAnsi"/>
          <w:vertAlign w:val="superscript"/>
        </w:rPr>
        <w:t>st</w:t>
      </w:r>
      <w:r w:rsidR="002E224B" w:rsidRPr="00EF07DD">
        <w:rPr>
          <w:rFonts w:cstheme="minorHAnsi"/>
        </w:rPr>
        <w:t xml:space="preserve"> Nov 2022 @7pm</w:t>
      </w:r>
    </w:p>
    <w:p w14:paraId="1B601857" w14:textId="36A2C32B" w:rsidR="004C39FF" w:rsidRPr="00DC057F" w:rsidRDefault="004C39FF" w:rsidP="00D220DF">
      <w:pPr>
        <w:pStyle w:val="ListParagraph"/>
        <w:rPr>
          <w:rFonts w:cstheme="minorHAnsi"/>
        </w:rPr>
      </w:pPr>
    </w:p>
    <w:sectPr w:rsidR="004C39FF" w:rsidRPr="00DC057F" w:rsidSect="00654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D0"/>
    <w:multiLevelType w:val="hybridMultilevel"/>
    <w:tmpl w:val="4388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5D20"/>
    <w:multiLevelType w:val="hybridMultilevel"/>
    <w:tmpl w:val="35E283C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25343"/>
    <w:multiLevelType w:val="hybridMultilevel"/>
    <w:tmpl w:val="CCFA44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0DD5"/>
    <w:multiLevelType w:val="hybridMultilevel"/>
    <w:tmpl w:val="BF8E4D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24D7"/>
    <w:multiLevelType w:val="hybridMultilevel"/>
    <w:tmpl w:val="28105B4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D6A8F"/>
    <w:multiLevelType w:val="hybridMultilevel"/>
    <w:tmpl w:val="9508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7598"/>
    <w:multiLevelType w:val="hybridMultilevel"/>
    <w:tmpl w:val="1B062D9A"/>
    <w:lvl w:ilvl="0" w:tplc="00BA186A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BC2F1A"/>
    <w:multiLevelType w:val="hybridMultilevel"/>
    <w:tmpl w:val="552CDC1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771D21"/>
    <w:multiLevelType w:val="hybridMultilevel"/>
    <w:tmpl w:val="4558C50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B22B0"/>
    <w:multiLevelType w:val="hybridMultilevel"/>
    <w:tmpl w:val="DBC253E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D33131"/>
    <w:multiLevelType w:val="hybridMultilevel"/>
    <w:tmpl w:val="E5A6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63CDD"/>
    <w:multiLevelType w:val="hybridMultilevel"/>
    <w:tmpl w:val="38BCD7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3BA1"/>
    <w:multiLevelType w:val="hybridMultilevel"/>
    <w:tmpl w:val="BA2E29A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5857C8"/>
    <w:multiLevelType w:val="hybridMultilevel"/>
    <w:tmpl w:val="C002C3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A621C8"/>
    <w:multiLevelType w:val="hybridMultilevel"/>
    <w:tmpl w:val="50D2F3D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2210B0"/>
    <w:multiLevelType w:val="hybridMultilevel"/>
    <w:tmpl w:val="C68A3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C1D86"/>
    <w:multiLevelType w:val="hybridMultilevel"/>
    <w:tmpl w:val="A14ED5C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7591B"/>
    <w:multiLevelType w:val="hybridMultilevel"/>
    <w:tmpl w:val="504C08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4226F"/>
    <w:multiLevelType w:val="hybridMultilevel"/>
    <w:tmpl w:val="688E93B6"/>
    <w:lvl w:ilvl="0" w:tplc="BA10A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97F7C"/>
    <w:multiLevelType w:val="hybridMultilevel"/>
    <w:tmpl w:val="F90CF8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BD1D9A"/>
    <w:multiLevelType w:val="hybridMultilevel"/>
    <w:tmpl w:val="85A8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9186D"/>
    <w:multiLevelType w:val="hybridMultilevel"/>
    <w:tmpl w:val="626AD5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5A1F80"/>
    <w:multiLevelType w:val="hybridMultilevel"/>
    <w:tmpl w:val="56C41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A0F90"/>
    <w:multiLevelType w:val="hybridMultilevel"/>
    <w:tmpl w:val="762866E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0"/>
  </w:num>
  <w:num w:numId="5">
    <w:abstractNumId w:val="20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14"/>
  </w:num>
  <w:num w:numId="13">
    <w:abstractNumId w:val="13"/>
  </w:num>
  <w:num w:numId="14">
    <w:abstractNumId w:val="15"/>
  </w:num>
  <w:num w:numId="15">
    <w:abstractNumId w:val="2"/>
  </w:num>
  <w:num w:numId="16">
    <w:abstractNumId w:val="19"/>
  </w:num>
  <w:num w:numId="17">
    <w:abstractNumId w:val="17"/>
  </w:num>
  <w:num w:numId="18">
    <w:abstractNumId w:val="18"/>
  </w:num>
  <w:num w:numId="19">
    <w:abstractNumId w:val="7"/>
  </w:num>
  <w:num w:numId="20">
    <w:abstractNumId w:val="3"/>
  </w:num>
  <w:num w:numId="21">
    <w:abstractNumId w:val="23"/>
  </w:num>
  <w:num w:numId="22">
    <w:abstractNumId w:val="11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58"/>
    <w:rsid w:val="000031C9"/>
    <w:rsid w:val="000066B4"/>
    <w:rsid w:val="00033556"/>
    <w:rsid w:val="000414CA"/>
    <w:rsid w:val="000712D9"/>
    <w:rsid w:val="00080664"/>
    <w:rsid w:val="000C0128"/>
    <w:rsid w:val="000C21FE"/>
    <w:rsid w:val="000F0CA0"/>
    <w:rsid w:val="000F0E8A"/>
    <w:rsid w:val="001127EF"/>
    <w:rsid w:val="00116791"/>
    <w:rsid w:val="00173A18"/>
    <w:rsid w:val="0017441F"/>
    <w:rsid w:val="001D3BF0"/>
    <w:rsid w:val="001F7462"/>
    <w:rsid w:val="00206C1D"/>
    <w:rsid w:val="00287B48"/>
    <w:rsid w:val="002A2D5B"/>
    <w:rsid w:val="002E224B"/>
    <w:rsid w:val="0034143E"/>
    <w:rsid w:val="003416FF"/>
    <w:rsid w:val="003938A8"/>
    <w:rsid w:val="003F00D1"/>
    <w:rsid w:val="00417A70"/>
    <w:rsid w:val="00421F1D"/>
    <w:rsid w:val="004563F5"/>
    <w:rsid w:val="004C39FF"/>
    <w:rsid w:val="00593A38"/>
    <w:rsid w:val="005F3DB5"/>
    <w:rsid w:val="00607EF6"/>
    <w:rsid w:val="006108D2"/>
    <w:rsid w:val="0062654D"/>
    <w:rsid w:val="00654DEF"/>
    <w:rsid w:val="00686816"/>
    <w:rsid w:val="00687D04"/>
    <w:rsid w:val="006C3BF6"/>
    <w:rsid w:val="00717A70"/>
    <w:rsid w:val="00723653"/>
    <w:rsid w:val="00776BA0"/>
    <w:rsid w:val="00783707"/>
    <w:rsid w:val="007B1B44"/>
    <w:rsid w:val="007F381A"/>
    <w:rsid w:val="00846D4D"/>
    <w:rsid w:val="00854ACD"/>
    <w:rsid w:val="00864358"/>
    <w:rsid w:val="00887CD8"/>
    <w:rsid w:val="008A66E9"/>
    <w:rsid w:val="008B3AC0"/>
    <w:rsid w:val="008E1701"/>
    <w:rsid w:val="008E622E"/>
    <w:rsid w:val="008F2C05"/>
    <w:rsid w:val="00953D84"/>
    <w:rsid w:val="009B5911"/>
    <w:rsid w:val="009E45FB"/>
    <w:rsid w:val="009F684C"/>
    <w:rsid w:val="00A13638"/>
    <w:rsid w:val="00A547BC"/>
    <w:rsid w:val="00A96AF3"/>
    <w:rsid w:val="00AA279C"/>
    <w:rsid w:val="00AA792C"/>
    <w:rsid w:val="00AD5929"/>
    <w:rsid w:val="00AD6A22"/>
    <w:rsid w:val="00B0096E"/>
    <w:rsid w:val="00B2459E"/>
    <w:rsid w:val="00B25427"/>
    <w:rsid w:val="00B26440"/>
    <w:rsid w:val="00B37886"/>
    <w:rsid w:val="00B67F4D"/>
    <w:rsid w:val="00B87AD0"/>
    <w:rsid w:val="00BA3AA7"/>
    <w:rsid w:val="00BC0035"/>
    <w:rsid w:val="00BF3B93"/>
    <w:rsid w:val="00C24BE2"/>
    <w:rsid w:val="00C31FC1"/>
    <w:rsid w:val="00C32497"/>
    <w:rsid w:val="00C5423F"/>
    <w:rsid w:val="00CB6BD1"/>
    <w:rsid w:val="00CD73F7"/>
    <w:rsid w:val="00CE1BDA"/>
    <w:rsid w:val="00CF1D70"/>
    <w:rsid w:val="00D00007"/>
    <w:rsid w:val="00D220DF"/>
    <w:rsid w:val="00D24A9F"/>
    <w:rsid w:val="00D8585A"/>
    <w:rsid w:val="00D9283F"/>
    <w:rsid w:val="00D94DA0"/>
    <w:rsid w:val="00DA368C"/>
    <w:rsid w:val="00DA5C42"/>
    <w:rsid w:val="00DB5276"/>
    <w:rsid w:val="00DC057F"/>
    <w:rsid w:val="00E03735"/>
    <w:rsid w:val="00E15EF1"/>
    <w:rsid w:val="00E45432"/>
    <w:rsid w:val="00E827F9"/>
    <w:rsid w:val="00E877C9"/>
    <w:rsid w:val="00EA4752"/>
    <w:rsid w:val="00EA6813"/>
    <w:rsid w:val="00EB5DEF"/>
    <w:rsid w:val="00EC511F"/>
    <w:rsid w:val="00EF07DD"/>
    <w:rsid w:val="00F83339"/>
    <w:rsid w:val="00F87DBF"/>
    <w:rsid w:val="00FB4678"/>
    <w:rsid w:val="00F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5610"/>
  <w15:chartTrackingRefBased/>
  <w15:docId w15:val="{A28F40C3-253C-F242-B3B8-0D5D593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C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066B4"/>
  </w:style>
  <w:style w:type="character" w:styleId="Hyperlink">
    <w:name w:val="Hyperlink"/>
    <w:basedOn w:val="DefaultParagraphFont"/>
    <w:uiPriority w:val="99"/>
    <w:semiHidden/>
    <w:unhideWhenUsed/>
    <w:rsid w:val="000066B4"/>
    <w:rPr>
      <w:color w:val="0000FF"/>
      <w:u w:val="single"/>
    </w:rPr>
  </w:style>
  <w:style w:type="table" w:styleId="TableGrid">
    <w:name w:val="Table Grid"/>
    <w:basedOn w:val="TableNormal"/>
    <w:uiPriority w:val="39"/>
    <w:rsid w:val="00DB5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38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6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3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4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thornhill</dc:creator>
  <cp:keywords/>
  <dc:description/>
  <cp:lastModifiedBy>Scully, Paul</cp:lastModifiedBy>
  <cp:revision>44</cp:revision>
  <cp:lastPrinted>2022-08-07T15:24:00Z</cp:lastPrinted>
  <dcterms:created xsi:type="dcterms:W3CDTF">2022-08-02T08:54:00Z</dcterms:created>
  <dcterms:modified xsi:type="dcterms:W3CDTF">2022-10-24T11:56:00Z</dcterms:modified>
</cp:coreProperties>
</file>