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060E" w14:textId="71FD4DD5" w:rsidR="00161118" w:rsidRDefault="009522AF">
      <w:r>
        <w:t>Loans to Troon – Comms and Engagement</w:t>
      </w:r>
    </w:p>
    <w:p w14:paraId="5FCA267B" w14:textId="51E661A5" w:rsidR="00CC492B" w:rsidRPr="00566D1B" w:rsidRDefault="00CC492B">
      <w:pPr>
        <w:rPr>
          <w:u w:val="single"/>
        </w:rPr>
      </w:pPr>
      <w:r w:rsidRPr="00566D1B">
        <w:rPr>
          <w:u w:val="single"/>
        </w:rPr>
        <w:t>Feasibility Stage</w:t>
      </w:r>
    </w:p>
    <w:p w14:paraId="4E8F956A" w14:textId="11E80979" w:rsidR="00CC492B" w:rsidRDefault="00CC492B" w:rsidP="00CC492B">
      <w:pPr>
        <w:pStyle w:val="ListParagraph"/>
        <w:numPr>
          <w:ilvl w:val="0"/>
          <w:numId w:val="6"/>
        </w:numPr>
      </w:pPr>
      <w:r>
        <w:t>Consultation meetings held with key stakeholders to provide feedback on overall route options.</w:t>
      </w:r>
    </w:p>
    <w:p w14:paraId="1EA31BE9" w14:textId="7521F897" w:rsidR="00CC492B" w:rsidRDefault="00CC492B" w:rsidP="00CC492B">
      <w:pPr>
        <w:pStyle w:val="ListParagraph"/>
        <w:numPr>
          <w:ilvl w:val="1"/>
          <w:numId w:val="6"/>
        </w:numPr>
      </w:pPr>
      <w:r>
        <w:t>Meetings held in January 2019 with SAC, Community Councils, SAPI, Marr College &amp; Loans Community council</w:t>
      </w:r>
    </w:p>
    <w:p w14:paraId="3689763F" w14:textId="527152B8" w:rsidR="002740A0" w:rsidRDefault="002740A0" w:rsidP="002740A0">
      <w:pPr>
        <w:pStyle w:val="ListParagraph"/>
        <w:numPr>
          <w:ilvl w:val="0"/>
          <w:numId w:val="6"/>
        </w:numPr>
      </w:pPr>
      <w:r>
        <w:t>Focus of consultation session was to determine the preferred route which was then taken forward for design.</w:t>
      </w:r>
    </w:p>
    <w:p w14:paraId="1722BBB5" w14:textId="1A62EA7B" w:rsidR="009522AF" w:rsidRPr="00566D1B" w:rsidRDefault="009522AF">
      <w:pPr>
        <w:rPr>
          <w:u w:val="single"/>
        </w:rPr>
      </w:pPr>
      <w:r w:rsidRPr="00566D1B">
        <w:rPr>
          <w:u w:val="single"/>
        </w:rPr>
        <w:t>Phase 1 – Harling Drive</w:t>
      </w:r>
    </w:p>
    <w:p w14:paraId="44CF3D89" w14:textId="07D3C92E" w:rsidR="009522AF" w:rsidRDefault="009522AF" w:rsidP="009522AF">
      <w:pPr>
        <w:pStyle w:val="ListParagraph"/>
        <w:numPr>
          <w:ilvl w:val="0"/>
          <w:numId w:val="1"/>
        </w:numPr>
      </w:pPr>
      <w:r>
        <w:t>No public consultation carried out</w:t>
      </w:r>
    </w:p>
    <w:p w14:paraId="4FDABE58" w14:textId="425FB9EE" w:rsidR="009522AF" w:rsidRDefault="009522AF" w:rsidP="009522AF">
      <w:pPr>
        <w:pStyle w:val="ListParagraph"/>
        <w:numPr>
          <w:ilvl w:val="0"/>
          <w:numId w:val="1"/>
        </w:numPr>
      </w:pPr>
      <w:r>
        <w:t>Key stakeholders consulted with including golf course adjacent to Harling Drive</w:t>
      </w:r>
    </w:p>
    <w:p w14:paraId="0171D51A" w14:textId="3437088E" w:rsidR="009522AF" w:rsidRDefault="00B94B61" w:rsidP="009522AF">
      <w:pPr>
        <w:pStyle w:val="ListParagraph"/>
        <w:numPr>
          <w:ilvl w:val="0"/>
          <w:numId w:val="1"/>
        </w:numPr>
      </w:pPr>
      <w:r>
        <w:t>Lack of engagement and subsequent issues from public around the scheme helped to develop the process of engagement going forward for other projects.</w:t>
      </w:r>
    </w:p>
    <w:p w14:paraId="1D2DA74D" w14:textId="0E23973D" w:rsidR="00B94B61" w:rsidRPr="00566D1B" w:rsidRDefault="00B94B61" w:rsidP="00B94B61">
      <w:pPr>
        <w:rPr>
          <w:u w:val="single"/>
        </w:rPr>
      </w:pPr>
      <w:r w:rsidRPr="00566D1B">
        <w:rPr>
          <w:u w:val="single"/>
        </w:rPr>
        <w:t>Phase 2 – Marr College</w:t>
      </w:r>
    </w:p>
    <w:p w14:paraId="399606F3" w14:textId="79BC9842" w:rsidR="00B94B61" w:rsidRDefault="00B94B61" w:rsidP="00B94B61">
      <w:pPr>
        <w:pStyle w:val="ListParagraph"/>
        <w:numPr>
          <w:ilvl w:val="0"/>
          <w:numId w:val="2"/>
        </w:numPr>
      </w:pPr>
      <w:r>
        <w:t xml:space="preserve">Stakeholder engagement meetings carried out with local schools, South Ayrshire Council, Community councils and elected members. </w:t>
      </w:r>
    </w:p>
    <w:p w14:paraId="12BE547E" w14:textId="01D51BB7" w:rsidR="00B94B61" w:rsidRDefault="00B94B61" w:rsidP="00B94B61">
      <w:pPr>
        <w:pStyle w:val="ListParagraph"/>
        <w:numPr>
          <w:ilvl w:val="0"/>
          <w:numId w:val="2"/>
        </w:numPr>
      </w:pPr>
      <w:r>
        <w:t>3D visualisation created of the whole route – video flythrough showed all aspects of the route in a way which was easier to present to a wider group of people.</w:t>
      </w:r>
    </w:p>
    <w:p w14:paraId="57D97C17" w14:textId="6F837849" w:rsidR="00B94B61" w:rsidRDefault="00B94B61" w:rsidP="00B94B61">
      <w:pPr>
        <w:pStyle w:val="ListParagraph"/>
        <w:numPr>
          <w:ilvl w:val="0"/>
          <w:numId w:val="2"/>
        </w:numPr>
      </w:pPr>
      <w:r>
        <w:t xml:space="preserve">Visualisations formed part of online </w:t>
      </w:r>
      <w:proofErr w:type="spellStart"/>
      <w:r>
        <w:t>StoryMap</w:t>
      </w:r>
      <w:proofErr w:type="spellEnd"/>
      <w:r>
        <w:t xml:space="preserve"> which supplemented the </w:t>
      </w:r>
      <w:proofErr w:type="gramStart"/>
      <w:r>
        <w:t>in person</w:t>
      </w:r>
      <w:proofErr w:type="gramEnd"/>
      <w:r>
        <w:t xml:space="preserve"> consultation exhibitions. </w:t>
      </w:r>
    </w:p>
    <w:p w14:paraId="2288FE35" w14:textId="516C108F" w:rsidR="00B94B61" w:rsidRDefault="00B94B61" w:rsidP="00B94B61">
      <w:pPr>
        <w:pStyle w:val="ListParagraph"/>
        <w:numPr>
          <w:ilvl w:val="0"/>
          <w:numId w:val="2"/>
        </w:numPr>
      </w:pPr>
      <w:r>
        <w:t>360</w:t>
      </w:r>
      <w:r>
        <w:rPr>
          <w:rFonts w:ascii="Calibri" w:hAnsi="Calibri" w:cs="Calibri"/>
        </w:rPr>
        <w:t>°</w:t>
      </w:r>
      <w:r>
        <w:t xml:space="preserve"> Virtual Reality concept was developed from the visualisation flythrough. This was showcased to the Highway </w:t>
      </w:r>
      <w:proofErr w:type="gramStart"/>
      <w:r>
        <w:t>Authority  and</w:t>
      </w:r>
      <w:proofErr w:type="gramEnd"/>
      <w:r>
        <w:t xml:space="preserve"> elected council members before being used at further public and school engagement.</w:t>
      </w:r>
    </w:p>
    <w:p w14:paraId="36B12570" w14:textId="4D37DB3C" w:rsidR="00B94B61" w:rsidRDefault="00B94B61" w:rsidP="00B94B61">
      <w:pPr>
        <w:pStyle w:val="ListParagraph"/>
        <w:numPr>
          <w:ilvl w:val="1"/>
          <w:numId w:val="2"/>
        </w:numPr>
      </w:pPr>
      <w:r>
        <w:t>This innovative approach to inclusive consultation earned the award for the best use of new technology in the highways industry ad the Highway Awards 2020.</w:t>
      </w:r>
    </w:p>
    <w:p w14:paraId="74C73305" w14:textId="23BE003A" w:rsidR="00B94B61" w:rsidRPr="00566D1B" w:rsidRDefault="00B94B61" w:rsidP="00B94B61">
      <w:pPr>
        <w:rPr>
          <w:u w:val="single"/>
        </w:rPr>
      </w:pPr>
      <w:r w:rsidRPr="00566D1B">
        <w:rPr>
          <w:u w:val="single"/>
        </w:rPr>
        <w:t>Phase 3 – Muirhead to Loans</w:t>
      </w:r>
    </w:p>
    <w:p w14:paraId="751B1E76" w14:textId="1E5F42A1" w:rsidR="00B94B61" w:rsidRDefault="00F5182B" w:rsidP="000630B5">
      <w:pPr>
        <w:pStyle w:val="ListParagraph"/>
        <w:numPr>
          <w:ilvl w:val="0"/>
          <w:numId w:val="5"/>
        </w:numPr>
      </w:pPr>
      <w:r>
        <w:t xml:space="preserve">Stage 1 of public consultation for Phase 3 had 2 main activities. </w:t>
      </w:r>
    </w:p>
    <w:p w14:paraId="5E5FD53D" w14:textId="700603D1" w:rsidR="00F5182B" w:rsidRDefault="00F5182B" w:rsidP="00F5182B">
      <w:pPr>
        <w:pStyle w:val="ListParagraph"/>
        <w:numPr>
          <w:ilvl w:val="1"/>
          <w:numId w:val="5"/>
        </w:numPr>
      </w:pPr>
      <w:r>
        <w:t>Stakeholder targeted engagement</w:t>
      </w:r>
    </w:p>
    <w:p w14:paraId="2D220CF3" w14:textId="353AA752" w:rsidR="00F5182B" w:rsidRDefault="00F5182B" w:rsidP="00F5182B">
      <w:pPr>
        <w:pStyle w:val="ListParagraph"/>
        <w:numPr>
          <w:ilvl w:val="2"/>
          <w:numId w:val="5"/>
        </w:numPr>
      </w:pPr>
      <w:r>
        <w:t>Muirhead Primary School</w:t>
      </w:r>
    </w:p>
    <w:p w14:paraId="5C1952F7" w14:textId="055720F9" w:rsidR="00F5182B" w:rsidRDefault="00F5182B" w:rsidP="00F5182B">
      <w:pPr>
        <w:pStyle w:val="ListParagraph"/>
        <w:numPr>
          <w:ilvl w:val="2"/>
          <w:numId w:val="5"/>
        </w:numPr>
      </w:pPr>
      <w:r>
        <w:t>Marr College</w:t>
      </w:r>
    </w:p>
    <w:p w14:paraId="4ED86259" w14:textId="2B35E5E6" w:rsidR="00F5182B" w:rsidRDefault="00F5182B" w:rsidP="00F5182B">
      <w:pPr>
        <w:pStyle w:val="ListParagraph"/>
        <w:numPr>
          <w:ilvl w:val="2"/>
          <w:numId w:val="5"/>
        </w:numPr>
      </w:pPr>
      <w:r>
        <w:t>Loans and Troon Community Councils</w:t>
      </w:r>
    </w:p>
    <w:p w14:paraId="1022177E" w14:textId="6FAF7BB0" w:rsidR="00F5182B" w:rsidRDefault="00F5182B" w:rsidP="00F5182B">
      <w:pPr>
        <w:pStyle w:val="ListParagraph"/>
        <w:numPr>
          <w:ilvl w:val="2"/>
          <w:numId w:val="5"/>
        </w:numPr>
      </w:pPr>
      <w:r>
        <w:t xml:space="preserve">Muirhead Residents and Tenants Association </w:t>
      </w:r>
    </w:p>
    <w:p w14:paraId="40397E62" w14:textId="335B4F77" w:rsidR="00F5182B" w:rsidRDefault="00F5182B" w:rsidP="00F5182B">
      <w:pPr>
        <w:pStyle w:val="ListParagraph"/>
        <w:numPr>
          <w:ilvl w:val="1"/>
          <w:numId w:val="5"/>
        </w:numPr>
      </w:pPr>
      <w:r>
        <w:t>Location-orientated public consultation</w:t>
      </w:r>
    </w:p>
    <w:p w14:paraId="2FF3E10F" w14:textId="0183DE52" w:rsidR="00F5182B" w:rsidRDefault="00F5182B" w:rsidP="00F5182B">
      <w:pPr>
        <w:pStyle w:val="ListParagraph"/>
        <w:numPr>
          <w:ilvl w:val="0"/>
          <w:numId w:val="5"/>
        </w:numPr>
        <w:rPr>
          <w:color w:val="FF0000"/>
        </w:rPr>
      </w:pPr>
      <w:r w:rsidRPr="00F5182B">
        <w:rPr>
          <w:color w:val="FF0000"/>
        </w:rPr>
        <w:t xml:space="preserve">Due to Covid pandemic and the associated guidance at that time, in-person engagement activities were not undertaken for this round of engagement. </w:t>
      </w:r>
    </w:p>
    <w:p w14:paraId="5FD36C3D" w14:textId="0CC7FF6D" w:rsidR="00F5182B" w:rsidRDefault="00F5182B" w:rsidP="00F5182B">
      <w:pPr>
        <w:pStyle w:val="ListParagraph"/>
        <w:numPr>
          <w:ilvl w:val="0"/>
          <w:numId w:val="5"/>
        </w:numPr>
      </w:pPr>
      <w:r w:rsidRPr="00F5182B">
        <w:t>Public engagement was carried out using ArcGIS</w:t>
      </w:r>
      <w:r>
        <w:t xml:space="preserve"> which contained a survey and an interactive map users could add a point to and comment for a specific issue or opportunity. </w:t>
      </w:r>
    </w:p>
    <w:p w14:paraId="332B3E5F" w14:textId="08DBBF4F" w:rsidR="00F5182B" w:rsidRDefault="00CC492B" w:rsidP="00F5182B">
      <w:pPr>
        <w:pStyle w:val="ListParagraph"/>
        <w:numPr>
          <w:ilvl w:val="0"/>
          <w:numId w:val="5"/>
        </w:numPr>
      </w:pPr>
      <w:r>
        <w:t xml:space="preserve">Designs were developed for 2 options, North Drive &amp; Lochlea Avenue. Visualisations created for both and </w:t>
      </w:r>
      <w:proofErr w:type="spellStart"/>
      <w:r>
        <w:t>Storymap</w:t>
      </w:r>
      <w:proofErr w:type="spellEnd"/>
      <w:r>
        <w:t xml:space="preserve"> developed as next stage of online engagement following on from </w:t>
      </w:r>
      <w:r w:rsidR="005F534B">
        <w:t>stage 1 consultation</w:t>
      </w:r>
      <w:r w:rsidR="00FC7BBA">
        <w:t>. This was online early 2022</w:t>
      </w:r>
      <w:r w:rsidR="005F534B">
        <w:t xml:space="preserve">. </w:t>
      </w:r>
    </w:p>
    <w:p w14:paraId="2B5CEDF6" w14:textId="2ACCA649" w:rsidR="005F534B" w:rsidRDefault="005F534B" w:rsidP="005F534B">
      <w:pPr>
        <w:pStyle w:val="ListParagraph"/>
        <w:numPr>
          <w:ilvl w:val="1"/>
          <w:numId w:val="5"/>
        </w:numPr>
      </w:pPr>
      <w:r>
        <w:t xml:space="preserve">Route options were also developed from initial preferred route determined in Jan 2019. </w:t>
      </w:r>
    </w:p>
    <w:p w14:paraId="04D7E008" w14:textId="6E816801" w:rsidR="005F534B" w:rsidRDefault="005F534B" w:rsidP="005F534B">
      <w:pPr>
        <w:pStyle w:val="ListParagraph"/>
        <w:numPr>
          <w:ilvl w:val="0"/>
          <w:numId w:val="5"/>
        </w:numPr>
      </w:pPr>
      <w:proofErr w:type="spellStart"/>
      <w:r>
        <w:t>Storymap</w:t>
      </w:r>
      <w:proofErr w:type="spellEnd"/>
      <w:r>
        <w:t xml:space="preserve"> had interactive map as before </w:t>
      </w:r>
      <w:r w:rsidR="00FC7BBA">
        <w:t>and project email address.</w:t>
      </w:r>
    </w:p>
    <w:p w14:paraId="4463AB4A" w14:textId="2E4C6681" w:rsidR="00FC7BBA" w:rsidRDefault="00FC7BBA" w:rsidP="00FC7BBA">
      <w:pPr>
        <w:pStyle w:val="ListParagraph"/>
        <w:numPr>
          <w:ilvl w:val="1"/>
          <w:numId w:val="5"/>
        </w:numPr>
      </w:pPr>
      <w:proofErr w:type="gramStart"/>
      <w:r>
        <w:t>Generally</w:t>
      </w:r>
      <w:proofErr w:type="gramEnd"/>
      <w:r>
        <w:t xml:space="preserve"> very badly received by public</w:t>
      </w:r>
    </w:p>
    <w:p w14:paraId="1830147B" w14:textId="064EBD4E" w:rsidR="00FC7BBA" w:rsidRDefault="00FC7BBA" w:rsidP="00FC7BBA">
      <w:pPr>
        <w:pStyle w:val="ListParagraph"/>
        <w:numPr>
          <w:ilvl w:val="1"/>
          <w:numId w:val="5"/>
        </w:numPr>
      </w:pPr>
      <w:r>
        <w:t>Public felt they were not aware of what was being proposed</w:t>
      </w:r>
    </w:p>
    <w:p w14:paraId="27A2B56E" w14:textId="7B3DBBF2" w:rsidR="00FC7BBA" w:rsidRDefault="00FC7BBA" w:rsidP="00FC7BBA">
      <w:pPr>
        <w:pStyle w:val="ListParagraph"/>
        <w:numPr>
          <w:ilvl w:val="0"/>
          <w:numId w:val="5"/>
        </w:numPr>
      </w:pPr>
      <w:r>
        <w:t xml:space="preserve">It was decided by client and elected members that the engagement should be revisited as a “clean slate” due to general lack of awareness with first round of consultation being carried out during 2021 and the poor reception in early 2022. </w:t>
      </w:r>
    </w:p>
    <w:p w14:paraId="2047199F" w14:textId="77777777" w:rsidR="00FC7BBA" w:rsidRDefault="00FC7BBA" w:rsidP="00FC7BBA">
      <w:pPr>
        <w:pStyle w:val="ListParagraph"/>
      </w:pPr>
    </w:p>
    <w:p w14:paraId="25990E9D" w14:textId="3BCCDA29" w:rsidR="00FC7BBA" w:rsidRDefault="00FC7BBA" w:rsidP="00FC7BBA">
      <w:pPr>
        <w:pStyle w:val="ListParagraph"/>
        <w:numPr>
          <w:ilvl w:val="0"/>
          <w:numId w:val="5"/>
        </w:numPr>
      </w:pPr>
      <w:r>
        <w:t xml:space="preserve">Public consultation was restarted in September 2022 to January 2023 – No options were to be shown at these events and phase 3 was being considered as a point A to point B exercise asking for feedback on opportunities or issues that could influence designs. </w:t>
      </w:r>
    </w:p>
    <w:p w14:paraId="5F48FBF4" w14:textId="77777777" w:rsidR="00FC7BBA" w:rsidRDefault="00FC7BBA" w:rsidP="00FC7BBA">
      <w:pPr>
        <w:pStyle w:val="ListParagraph"/>
      </w:pPr>
    </w:p>
    <w:p w14:paraId="5F73246B" w14:textId="303141D3" w:rsidR="00FC7BBA" w:rsidRDefault="00FC7BBA" w:rsidP="00FC7BBA">
      <w:pPr>
        <w:pStyle w:val="ListParagraph"/>
        <w:numPr>
          <w:ilvl w:val="1"/>
          <w:numId w:val="5"/>
        </w:numPr>
        <w:spacing w:line="240" w:lineRule="auto"/>
      </w:pPr>
      <w:r>
        <w:t>Big emphasis on raising awareness about the project. All material directed public to ArcGIS hub giving background information about the scheme as a whole and information about proposed in-person engagement.</w:t>
      </w:r>
    </w:p>
    <w:p w14:paraId="239CF9F8" w14:textId="6CCA05A4" w:rsidR="00FC7BBA" w:rsidRDefault="00FC7BBA" w:rsidP="00FC7BBA">
      <w:pPr>
        <w:pStyle w:val="ListParagraph"/>
        <w:numPr>
          <w:ilvl w:val="2"/>
          <w:numId w:val="5"/>
        </w:numPr>
        <w:spacing w:line="240" w:lineRule="auto"/>
      </w:pPr>
      <w:r>
        <w:t>Radio Advert</w:t>
      </w:r>
    </w:p>
    <w:p w14:paraId="52D04DFE" w14:textId="439C50F6" w:rsidR="00FC7BBA" w:rsidRDefault="00FC7BBA" w:rsidP="00FC7BBA">
      <w:pPr>
        <w:pStyle w:val="ListParagraph"/>
        <w:numPr>
          <w:ilvl w:val="2"/>
          <w:numId w:val="5"/>
        </w:numPr>
        <w:spacing w:line="240" w:lineRule="auto"/>
      </w:pPr>
      <w:r>
        <w:t>Leaflet drop within Muirhead and Loans (Approx 1300 leaflets)</w:t>
      </w:r>
    </w:p>
    <w:p w14:paraId="07F406A1" w14:textId="74396158" w:rsidR="00FC7BBA" w:rsidRDefault="00FC7BBA" w:rsidP="00FC7BBA">
      <w:pPr>
        <w:pStyle w:val="ListParagraph"/>
        <w:numPr>
          <w:ilvl w:val="2"/>
          <w:numId w:val="5"/>
        </w:numPr>
        <w:spacing w:line="240" w:lineRule="auto"/>
      </w:pPr>
      <w:r>
        <w:t>Advert in Troon Going out magazine</w:t>
      </w:r>
    </w:p>
    <w:p w14:paraId="420BEAA2" w14:textId="32508F5A" w:rsidR="00FC7BBA" w:rsidRDefault="00FC7BBA" w:rsidP="00FC7BBA">
      <w:pPr>
        <w:pStyle w:val="ListParagraph"/>
        <w:numPr>
          <w:ilvl w:val="0"/>
          <w:numId w:val="5"/>
        </w:numPr>
        <w:spacing w:line="240" w:lineRule="auto"/>
      </w:pPr>
      <w:r>
        <w:t xml:space="preserve">In-person engagement event carried out in Muirhead in October 2022 and </w:t>
      </w:r>
      <w:proofErr w:type="gramStart"/>
      <w:r>
        <w:t>Loans Village hall</w:t>
      </w:r>
      <w:proofErr w:type="gramEnd"/>
      <w:r>
        <w:t xml:space="preserve"> January 2023.</w:t>
      </w:r>
    </w:p>
    <w:p w14:paraId="088BFB78" w14:textId="674C8FAA" w:rsidR="00FC7BBA" w:rsidRDefault="00566D1B" w:rsidP="00566D1B">
      <w:pPr>
        <w:pStyle w:val="ListParagraph"/>
        <w:numPr>
          <w:ilvl w:val="1"/>
          <w:numId w:val="5"/>
        </w:numPr>
        <w:spacing w:line="240" w:lineRule="auto"/>
      </w:pPr>
      <w:r>
        <w:t>Comments were written down at the time during the consultation</w:t>
      </w:r>
    </w:p>
    <w:p w14:paraId="7FF3697C" w14:textId="30E6484A" w:rsidR="00566D1B" w:rsidRDefault="00566D1B" w:rsidP="00566D1B">
      <w:pPr>
        <w:pStyle w:val="ListParagraph"/>
        <w:numPr>
          <w:ilvl w:val="1"/>
          <w:numId w:val="5"/>
        </w:numPr>
        <w:spacing w:line="240" w:lineRule="auto"/>
      </w:pPr>
      <w:r>
        <w:t>Interactive map on ArcGIS</w:t>
      </w:r>
    </w:p>
    <w:p w14:paraId="1CFECA96" w14:textId="28CB3240" w:rsidR="00566D1B" w:rsidRDefault="00566D1B" w:rsidP="00566D1B">
      <w:pPr>
        <w:pStyle w:val="ListParagraph"/>
        <w:numPr>
          <w:ilvl w:val="1"/>
          <w:numId w:val="5"/>
        </w:numPr>
        <w:spacing w:line="240" w:lineRule="auto"/>
      </w:pPr>
      <w:r>
        <w:t>Project Email</w:t>
      </w:r>
    </w:p>
    <w:p w14:paraId="1BF98680" w14:textId="6159FBD8" w:rsidR="00566D1B" w:rsidRDefault="00566D1B" w:rsidP="00566D1B">
      <w:pPr>
        <w:pStyle w:val="ListParagraph"/>
        <w:numPr>
          <w:ilvl w:val="1"/>
          <w:numId w:val="5"/>
        </w:numPr>
        <w:spacing w:line="240" w:lineRule="auto"/>
      </w:pPr>
      <w:r>
        <w:t xml:space="preserve">Survey on ArcGIS – this was the same survey questions used during the 2021 online engagement to maintain consistency. </w:t>
      </w:r>
    </w:p>
    <w:p w14:paraId="58BEBA56" w14:textId="77777777" w:rsidR="00566D1B" w:rsidRDefault="00566D1B" w:rsidP="00566D1B">
      <w:pPr>
        <w:spacing w:line="240" w:lineRule="auto"/>
      </w:pPr>
    </w:p>
    <w:p w14:paraId="2F12EBE8" w14:textId="7A698203" w:rsidR="00566D1B" w:rsidRDefault="00566D1B" w:rsidP="00566D1B">
      <w:pPr>
        <w:spacing w:line="240" w:lineRule="auto"/>
      </w:pPr>
      <w:r>
        <w:t>Planned engagement</w:t>
      </w:r>
    </w:p>
    <w:p w14:paraId="3437FAD5" w14:textId="029E654A" w:rsidR="00566D1B" w:rsidRPr="00F5182B" w:rsidRDefault="00DC2D0F" w:rsidP="00566D1B">
      <w:pPr>
        <w:spacing w:line="240" w:lineRule="auto"/>
      </w:pPr>
      <w:r>
        <w:t xml:space="preserve">ARA asked the designs to be complete for North Drive up to stage 4. I think there was another planned consultation event that </w:t>
      </w:r>
      <w:proofErr w:type="spellStart"/>
      <w:r>
        <w:t>StreetsUK</w:t>
      </w:r>
      <w:proofErr w:type="spellEnd"/>
      <w:r>
        <w:t xml:space="preserve"> were due to be involved in to showcase this finalised design as part of the wider Ayrshire Link but this didn’t end up happening. </w:t>
      </w:r>
    </w:p>
    <w:sectPr w:rsidR="00566D1B" w:rsidRPr="00F51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5421C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39095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5557A5"/>
    <w:multiLevelType w:val="hybridMultilevel"/>
    <w:tmpl w:val="16948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45C9"/>
    <w:multiLevelType w:val="hybridMultilevel"/>
    <w:tmpl w:val="FD9CF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F2373"/>
    <w:multiLevelType w:val="hybridMultilevel"/>
    <w:tmpl w:val="344A5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20858"/>
    <w:multiLevelType w:val="hybridMultilevel"/>
    <w:tmpl w:val="6C50D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30D7B"/>
    <w:multiLevelType w:val="hybridMultilevel"/>
    <w:tmpl w:val="99BAF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01077">
    <w:abstractNumId w:val="3"/>
  </w:num>
  <w:num w:numId="2" w16cid:durableId="1410231265">
    <w:abstractNumId w:val="6"/>
  </w:num>
  <w:num w:numId="3" w16cid:durableId="37517064">
    <w:abstractNumId w:val="1"/>
  </w:num>
  <w:num w:numId="4" w16cid:durableId="473987663">
    <w:abstractNumId w:val="0"/>
  </w:num>
  <w:num w:numId="5" w16cid:durableId="623779579">
    <w:abstractNumId w:val="4"/>
  </w:num>
  <w:num w:numId="6" w16cid:durableId="873465212">
    <w:abstractNumId w:val="2"/>
  </w:num>
  <w:num w:numId="7" w16cid:durableId="82459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AF"/>
    <w:rsid w:val="000630B5"/>
    <w:rsid w:val="00161118"/>
    <w:rsid w:val="0020115A"/>
    <w:rsid w:val="00206EFE"/>
    <w:rsid w:val="002740A0"/>
    <w:rsid w:val="0028378F"/>
    <w:rsid w:val="002C7BFB"/>
    <w:rsid w:val="004B2EAD"/>
    <w:rsid w:val="00566D1B"/>
    <w:rsid w:val="005F534B"/>
    <w:rsid w:val="006338E8"/>
    <w:rsid w:val="007D77F6"/>
    <w:rsid w:val="00817BAC"/>
    <w:rsid w:val="009522AF"/>
    <w:rsid w:val="0099484F"/>
    <w:rsid w:val="00B94B61"/>
    <w:rsid w:val="00CC492B"/>
    <w:rsid w:val="00DC2D0F"/>
    <w:rsid w:val="00F5182B"/>
    <w:rsid w:val="00F8000E"/>
    <w:rsid w:val="00F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981B2"/>
  <w15:chartTrackingRefBased/>
  <w15:docId w15:val="{1EA2A2BB-AE32-4BE3-A924-DA371D60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2AF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semiHidden/>
    <w:unhideWhenUsed/>
    <w:rsid w:val="000630B5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0630B5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Christopher</dc:creator>
  <cp:keywords/>
  <dc:description/>
  <cp:lastModifiedBy>Smith, Christopher</cp:lastModifiedBy>
  <cp:revision>5</cp:revision>
  <dcterms:created xsi:type="dcterms:W3CDTF">2025-08-20T07:34:00Z</dcterms:created>
  <dcterms:modified xsi:type="dcterms:W3CDTF">2025-08-20T09:07:00Z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2025-08-20T08:14:51Z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31c4fc5a-d239-4ecc-a0b4-70d6dd7ceb24</vt:lpwstr>
  </property>
  <property fmtid="{D5CDD505-2E9C-101B-9397-08002B2CF9AE}" pid="8" name="MSIP_Label_43f08ec5-d6d9-4227-8387-ccbfcb3632c4_ContentBits">
    <vt:lpwstr>0</vt:lpwstr>
  </property>
</Properties>
</file>